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316C74"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sidRPr="00316C74">
        <w:rPr>
          <w:rFonts w:eastAsia="Calibri"/>
          <w:b/>
          <w:color w:val="000000"/>
          <w:sz w:val="28"/>
          <w:szCs w:val="28"/>
          <w:lang w:eastAsia="en-US"/>
        </w:rPr>
        <w:t>objęte</w:t>
      </w:r>
      <w:r w:rsidRPr="00316C74">
        <w:rPr>
          <w:rFonts w:eastAsia="Calibri"/>
          <w:b/>
          <w:color w:val="000000"/>
          <w:sz w:val="28"/>
          <w:szCs w:val="28"/>
          <w:lang w:eastAsia="en-US"/>
        </w:rPr>
        <w:t>go</w:t>
      </w:r>
      <w:r w:rsidR="000122ED" w:rsidRPr="00316C74">
        <w:rPr>
          <w:rFonts w:eastAsia="Calibri"/>
          <w:b/>
          <w:color w:val="000000"/>
          <w:sz w:val="28"/>
          <w:szCs w:val="28"/>
          <w:lang w:eastAsia="en-US"/>
        </w:rPr>
        <w:t xml:space="preserve"> przepisami </w:t>
      </w:r>
    </w:p>
    <w:p w14:paraId="2FB316A0" w14:textId="084C3206" w:rsidR="0056144A" w:rsidRPr="00316C74" w:rsidRDefault="000122ED" w:rsidP="00DD199C">
      <w:pPr>
        <w:spacing w:line="360" w:lineRule="auto"/>
        <w:jc w:val="center"/>
        <w:rPr>
          <w:rFonts w:eastAsia="Calibri"/>
          <w:b/>
          <w:color w:val="000000"/>
          <w:sz w:val="28"/>
          <w:szCs w:val="28"/>
          <w:u w:val="single"/>
          <w:lang w:eastAsia="en-US"/>
        </w:rPr>
      </w:pPr>
      <w:r w:rsidRPr="00316C74">
        <w:rPr>
          <w:rFonts w:eastAsia="Calibri"/>
          <w:b/>
          <w:i/>
          <w:iCs/>
          <w:color w:val="000000"/>
          <w:sz w:val="28"/>
          <w:szCs w:val="28"/>
          <w:u w:val="single"/>
          <w:lang w:eastAsia="en-US"/>
        </w:rPr>
        <w:t>Regulaminu udzielania zamówień w Polskiej Grupie Górniczej S.A</w:t>
      </w:r>
      <w:r w:rsidRPr="00316C74">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316C74">
        <w:rPr>
          <w:rFonts w:eastAsia="Calibri"/>
          <w:b/>
          <w:color w:val="000000"/>
          <w:sz w:val="28"/>
          <w:szCs w:val="28"/>
          <w:lang w:eastAsia="en-US"/>
        </w:rPr>
        <w:t>w trybie p</w:t>
      </w:r>
      <w:r w:rsidR="0056144A" w:rsidRPr="00316C74">
        <w:rPr>
          <w:rFonts w:eastAsia="Calibri"/>
          <w:b/>
          <w:color w:val="000000"/>
          <w:sz w:val="28"/>
          <w:szCs w:val="28"/>
          <w:lang w:eastAsia="en-US"/>
        </w:rPr>
        <w:t>rzetarg</w:t>
      </w:r>
      <w:r w:rsidRPr="00316C74">
        <w:rPr>
          <w:rFonts w:eastAsia="Calibri"/>
          <w:b/>
          <w:color w:val="000000"/>
          <w:sz w:val="28"/>
          <w:szCs w:val="28"/>
          <w:lang w:eastAsia="en-US"/>
        </w:rPr>
        <w:t>u</w:t>
      </w:r>
      <w:r w:rsidR="0056144A" w:rsidRPr="00316C74">
        <w:rPr>
          <w:rFonts w:eastAsia="Calibri"/>
          <w:b/>
          <w:color w:val="000000"/>
          <w:sz w:val="28"/>
          <w:szCs w:val="28"/>
          <w:lang w:eastAsia="en-US"/>
        </w:rPr>
        <w:t xml:space="preserve"> nieograniczon</w:t>
      </w:r>
      <w:r w:rsidRPr="00316C74">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CB64653" w14:textId="77777777" w:rsidR="00FF41A8" w:rsidRDefault="00FF41A8" w:rsidP="00817766">
      <w:pPr>
        <w:spacing w:before="120" w:line="312" w:lineRule="auto"/>
        <w:jc w:val="center"/>
        <w:rPr>
          <w:rFonts w:eastAsia="Calibri"/>
          <w:b/>
          <w:color w:val="000000"/>
          <w:sz w:val="28"/>
          <w:szCs w:val="28"/>
          <w:lang w:eastAsia="en-US"/>
        </w:rPr>
      </w:pPr>
    </w:p>
    <w:p w14:paraId="12723678" w14:textId="42A05A55" w:rsidR="00FF41A8"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C361BC">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9129736"/>
    </w:p>
    <w:p w14:paraId="3DAD52EF" w14:textId="5672F01C" w:rsidR="00A8211D" w:rsidRDefault="00A8211D" w:rsidP="00817766">
      <w:pPr>
        <w:spacing w:before="120" w:line="312" w:lineRule="auto"/>
        <w:jc w:val="center"/>
        <w:rPr>
          <w:rFonts w:eastAsia="Calibri"/>
          <w:b/>
          <w:color w:val="000000"/>
          <w:sz w:val="28"/>
          <w:szCs w:val="28"/>
          <w:lang w:eastAsia="en-US"/>
        </w:rPr>
      </w:pPr>
      <w:r w:rsidRPr="00FF41A8">
        <w:rPr>
          <w:rFonts w:ascii="Bookman Old Style" w:eastAsia="Calibri" w:hAnsi="Bookman Old Style"/>
          <w:b/>
          <w:smallCaps/>
          <w:color w:val="4472C4" w:themeColor="accent1"/>
          <w:spacing w:val="24"/>
          <w:sz w:val="28"/>
          <w:szCs w:val="28"/>
          <w:lang w:eastAsia="en-US"/>
        </w:rPr>
        <w:t>Dostawa nowego wozu wiertniczego dla PGG S.A. Oddział KWK ROW Ruch Rydułtowy</w:t>
      </w:r>
      <w:bookmarkEnd w:id="0"/>
    </w:p>
    <w:p w14:paraId="69031B0E" w14:textId="77777777" w:rsidR="00E80D1D" w:rsidRDefault="00E80D1D" w:rsidP="00817766">
      <w:pPr>
        <w:spacing w:before="120" w:line="312" w:lineRule="auto"/>
        <w:jc w:val="center"/>
        <w:rPr>
          <w:rFonts w:eastAsia="Calibri"/>
          <w:b/>
          <w:color w:val="000000"/>
          <w:sz w:val="28"/>
          <w:szCs w:val="28"/>
          <w:lang w:eastAsia="en-US"/>
        </w:rPr>
      </w:pPr>
    </w:p>
    <w:p w14:paraId="3DE14426" w14:textId="13CAE01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84261" w:rsidRPr="00384261">
        <w:rPr>
          <w:rFonts w:eastAsia="Calibri"/>
          <w:b/>
          <w:color w:val="000000"/>
          <w:sz w:val="28"/>
          <w:szCs w:val="28"/>
          <w:lang w:eastAsia="en-US"/>
        </w:rPr>
        <w:t>502401664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42A4E21B" w14:textId="77777777" w:rsidR="0055050D" w:rsidRDefault="0055050D" w:rsidP="0055050D">
      <w:pPr>
        <w:pStyle w:val="Bezodstpw"/>
        <w:rPr>
          <w:rFonts w:ascii="Arial" w:hAnsi="Arial" w:cs="Arial"/>
        </w:rPr>
      </w:pPr>
    </w:p>
    <w:p w14:paraId="4A82FB00" w14:textId="77777777" w:rsidR="0055050D" w:rsidRDefault="0055050D" w:rsidP="0055050D">
      <w:pPr>
        <w:pStyle w:val="Bezodstpw"/>
        <w:rPr>
          <w:rFonts w:ascii="Arial" w:hAnsi="Arial" w:cs="Arial"/>
        </w:rPr>
      </w:pPr>
    </w:p>
    <w:p w14:paraId="1DE41CFF" w14:textId="6DF9D032" w:rsidR="0055050D" w:rsidRDefault="0055050D" w:rsidP="0055050D">
      <w:pPr>
        <w:spacing w:before="120" w:line="312" w:lineRule="auto"/>
        <w:jc w:val="both"/>
        <w:rPr>
          <w:rFonts w:ascii="Arial" w:hAnsi="Arial" w:cs="Arial"/>
          <w:color w:val="FF0000"/>
          <w:sz w:val="18"/>
          <w:szCs w:val="18"/>
        </w:rPr>
      </w:pPr>
      <w:r w:rsidRPr="007A7470">
        <w:rPr>
          <w:rFonts w:ascii="Arial" w:eastAsia="Calibri" w:hAnsi="Arial" w:cs="Arial"/>
          <w:color w:val="FF0000"/>
          <w:sz w:val="18"/>
          <w:szCs w:val="18"/>
          <w:highlight w:val="green"/>
          <w:lang w:eastAsia="en-US"/>
        </w:rPr>
        <w:t xml:space="preserve">SWZ zmodyfikowany pismem z </w:t>
      </w:r>
      <w:r w:rsidRPr="007A7470">
        <w:rPr>
          <w:rFonts w:ascii="Arial" w:hAnsi="Arial" w:cs="Arial"/>
          <w:color w:val="FF0000"/>
          <w:sz w:val="18"/>
          <w:szCs w:val="18"/>
          <w:highlight w:val="green"/>
        </w:rPr>
        <w:t>71/EZP/ŁSZ/</w:t>
      </w:r>
      <w:r>
        <w:rPr>
          <w:rFonts w:ascii="Arial" w:hAnsi="Arial" w:cs="Arial"/>
          <w:color w:val="FF0000"/>
          <w:sz w:val="18"/>
          <w:szCs w:val="18"/>
          <w:highlight w:val="green"/>
        </w:rPr>
        <w:t>502401664</w:t>
      </w:r>
      <w:r w:rsidRPr="007A7470">
        <w:rPr>
          <w:rFonts w:ascii="Arial" w:hAnsi="Arial" w:cs="Arial"/>
          <w:color w:val="FF0000"/>
          <w:sz w:val="18"/>
          <w:szCs w:val="18"/>
          <w:highlight w:val="green"/>
        </w:rPr>
        <w:t>/</w:t>
      </w:r>
      <w:r>
        <w:rPr>
          <w:rFonts w:ascii="Arial" w:hAnsi="Arial" w:cs="Arial"/>
          <w:color w:val="FF0000"/>
          <w:sz w:val="18"/>
          <w:szCs w:val="18"/>
          <w:highlight w:val="green"/>
        </w:rPr>
        <w:t>5038</w:t>
      </w:r>
      <w:r w:rsidRPr="00460B28">
        <w:rPr>
          <w:rFonts w:ascii="Arial" w:hAnsi="Arial" w:cs="Arial"/>
          <w:color w:val="FF0000"/>
          <w:sz w:val="18"/>
          <w:szCs w:val="18"/>
          <w:highlight w:val="green"/>
        </w:rPr>
        <w:t xml:space="preserve">/25 z dnia </w:t>
      </w:r>
      <w:r>
        <w:rPr>
          <w:rFonts w:ascii="Arial" w:hAnsi="Arial" w:cs="Arial"/>
          <w:color w:val="FF0000"/>
          <w:sz w:val="18"/>
          <w:szCs w:val="18"/>
          <w:highlight w:val="green"/>
        </w:rPr>
        <w:t>25</w:t>
      </w:r>
      <w:r w:rsidRPr="00460B28">
        <w:rPr>
          <w:rFonts w:ascii="Arial" w:hAnsi="Arial" w:cs="Arial"/>
          <w:color w:val="FF0000"/>
          <w:sz w:val="18"/>
          <w:szCs w:val="18"/>
          <w:highlight w:val="green"/>
        </w:rPr>
        <w:t>.</w:t>
      </w:r>
      <w:r>
        <w:rPr>
          <w:rFonts w:ascii="Arial" w:hAnsi="Arial" w:cs="Arial"/>
          <w:color w:val="FF0000"/>
          <w:sz w:val="18"/>
          <w:szCs w:val="18"/>
          <w:highlight w:val="green"/>
        </w:rPr>
        <w:t>02</w:t>
      </w:r>
      <w:r w:rsidRPr="007A7470">
        <w:rPr>
          <w:rFonts w:ascii="Arial" w:hAnsi="Arial" w:cs="Arial"/>
          <w:color w:val="FF0000"/>
          <w:sz w:val="18"/>
          <w:szCs w:val="18"/>
          <w:highlight w:val="green"/>
        </w:rPr>
        <w:t>.202</w:t>
      </w:r>
      <w:r>
        <w:rPr>
          <w:rFonts w:ascii="Arial" w:hAnsi="Arial" w:cs="Arial"/>
          <w:color w:val="FF0000"/>
          <w:sz w:val="18"/>
          <w:szCs w:val="18"/>
          <w:highlight w:val="green"/>
        </w:rPr>
        <w:t xml:space="preserve">5 </w:t>
      </w:r>
      <w:r w:rsidRPr="007A7470">
        <w:rPr>
          <w:rFonts w:ascii="Arial" w:hAnsi="Arial" w:cs="Arial"/>
          <w:color w:val="FF0000"/>
          <w:sz w:val="18"/>
          <w:szCs w:val="18"/>
          <w:highlight w:val="green"/>
        </w:rPr>
        <w:t>r</w:t>
      </w:r>
      <w:r>
        <w:rPr>
          <w:rFonts w:ascii="Arial" w:hAnsi="Arial" w:cs="Arial"/>
          <w:color w:val="FF0000"/>
          <w:sz w:val="18"/>
          <w:szCs w:val="18"/>
        </w:rPr>
        <w:t>.</w:t>
      </w:r>
    </w:p>
    <w:p w14:paraId="7D4CC7DB" w14:textId="7FA70A2A" w:rsidR="002B1E90" w:rsidRDefault="002B1E90" w:rsidP="002B1E90">
      <w:pPr>
        <w:spacing w:before="120" w:line="312" w:lineRule="auto"/>
        <w:jc w:val="both"/>
        <w:rPr>
          <w:rFonts w:ascii="Arial" w:hAnsi="Arial" w:cs="Arial"/>
          <w:color w:val="FF0000"/>
          <w:sz w:val="18"/>
          <w:szCs w:val="18"/>
        </w:rPr>
      </w:pPr>
      <w:r w:rsidRPr="00C163E2">
        <w:rPr>
          <w:rFonts w:ascii="Arial" w:eastAsia="Calibri" w:hAnsi="Arial" w:cs="Arial"/>
          <w:color w:val="FF0000"/>
          <w:sz w:val="18"/>
          <w:szCs w:val="18"/>
          <w:highlight w:val="yellow"/>
          <w:lang w:eastAsia="en-US"/>
        </w:rPr>
        <w:t xml:space="preserve">SWZ zmodyfikowany pismem z </w:t>
      </w:r>
      <w:r w:rsidRPr="00C163E2">
        <w:rPr>
          <w:rFonts w:ascii="Arial" w:hAnsi="Arial" w:cs="Arial"/>
          <w:color w:val="FF0000"/>
          <w:sz w:val="18"/>
          <w:szCs w:val="18"/>
          <w:highlight w:val="yellow"/>
        </w:rPr>
        <w:t>71/EZP/ŁSZ/502401664/7088/25 z dnia 04.03.2025 r.</w:t>
      </w:r>
    </w:p>
    <w:p w14:paraId="0A8C1630" w14:textId="77777777" w:rsidR="00322610" w:rsidRDefault="00322610" w:rsidP="0055050D">
      <w:pPr>
        <w:spacing w:before="120" w:line="312" w:lineRule="auto"/>
        <w:jc w:val="both"/>
        <w:rPr>
          <w:rFonts w:ascii="Arial" w:hAnsi="Arial" w:cs="Arial"/>
          <w:color w:val="FF0000"/>
          <w:sz w:val="18"/>
          <w:szCs w:val="18"/>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611CC395" w:rsidR="00F13DFD" w:rsidRPr="00057162" w:rsidRDefault="002B1E90" w:rsidP="002B1E90">
      <w:pPr>
        <w:tabs>
          <w:tab w:val="left" w:pos="2662"/>
        </w:tabs>
        <w:spacing w:before="120" w:line="312" w:lineRule="auto"/>
        <w:jc w:val="both"/>
        <w:rPr>
          <w:rFonts w:eastAsia="Calibri"/>
          <w:color w:val="000000"/>
          <w:sz w:val="24"/>
          <w:szCs w:val="24"/>
          <w:lang w:eastAsia="en-US"/>
        </w:rPr>
      </w:pPr>
      <w:r>
        <w:rPr>
          <w:rFonts w:eastAsia="Calibri"/>
          <w:color w:val="000000"/>
          <w:sz w:val="24"/>
          <w:szCs w:val="24"/>
          <w:lang w:eastAsia="en-US"/>
        </w:rPr>
        <w:tab/>
      </w: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75B760B6" w14:textId="6155B137" w:rsidR="00C163E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987085" w:history="1">
            <w:r w:rsidR="00C163E2" w:rsidRPr="00835F96">
              <w:rPr>
                <w:rStyle w:val="Hipercze"/>
                <w:noProof/>
              </w:rPr>
              <w:t>Część I. Zamawiający:</w:t>
            </w:r>
            <w:r w:rsidR="00C163E2">
              <w:rPr>
                <w:noProof/>
                <w:webHidden/>
              </w:rPr>
              <w:tab/>
            </w:r>
            <w:r w:rsidR="00C163E2">
              <w:rPr>
                <w:noProof/>
                <w:webHidden/>
              </w:rPr>
              <w:fldChar w:fldCharType="begin"/>
            </w:r>
            <w:r w:rsidR="00C163E2">
              <w:rPr>
                <w:noProof/>
                <w:webHidden/>
              </w:rPr>
              <w:instrText xml:space="preserve"> PAGEREF _Toc191987085 \h </w:instrText>
            </w:r>
            <w:r w:rsidR="00C163E2">
              <w:rPr>
                <w:noProof/>
                <w:webHidden/>
              </w:rPr>
            </w:r>
            <w:r w:rsidR="00C163E2">
              <w:rPr>
                <w:noProof/>
                <w:webHidden/>
              </w:rPr>
              <w:fldChar w:fldCharType="separate"/>
            </w:r>
            <w:r w:rsidR="00C163E2">
              <w:rPr>
                <w:noProof/>
                <w:webHidden/>
              </w:rPr>
              <w:t>3</w:t>
            </w:r>
            <w:r w:rsidR="00C163E2">
              <w:rPr>
                <w:noProof/>
                <w:webHidden/>
              </w:rPr>
              <w:fldChar w:fldCharType="end"/>
            </w:r>
          </w:hyperlink>
        </w:p>
        <w:p w14:paraId="17062F50" w14:textId="47204B54"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86" w:history="1">
            <w:r w:rsidRPr="00835F96">
              <w:rPr>
                <w:rStyle w:val="Hipercze"/>
                <w:noProof/>
              </w:rPr>
              <w:t>Część II. Postępowanie</w:t>
            </w:r>
            <w:r>
              <w:rPr>
                <w:noProof/>
                <w:webHidden/>
              </w:rPr>
              <w:tab/>
            </w:r>
            <w:r>
              <w:rPr>
                <w:noProof/>
                <w:webHidden/>
              </w:rPr>
              <w:fldChar w:fldCharType="begin"/>
            </w:r>
            <w:r>
              <w:rPr>
                <w:noProof/>
                <w:webHidden/>
              </w:rPr>
              <w:instrText xml:space="preserve"> PAGEREF _Toc191987086 \h </w:instrText>
            </w:r>
            <w:r>
              <w:rPr>
                <w:noProof/>
                <w:webHidden/>
              </w:rPr>
            </w:r>
            <w:r>
              <w:rPr>
                <w:noProof/>
                <w:webHidden/>
              </w:rPr>
              <w:fldChar w:fldCharType="separate"/>
            </w:r>
            <w:r>
              <w:rPr>
                <w:noProof/>
                <w:webHidden/>
              </w:rPr>
              <w:t>3</w:t>
            </w:r>
            <w:r>
              <w:rPr>
                <w:noProof/>
                <w:webHidden/>
              </w:rPr>
              <w:fldChar w:fldCharType="end"/>
            </w:r>
          </w:hyperlink>
        </w:p>
        <w:p w14:paraId="6351DA04" w14:textId="0E277719"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87" w:history="1">
            <w:r w:rsidRPr="00835F96">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_Toc191987087 \h </w:instrText>
            </w:r>
            <w:r>
              <w:rPr>
                <w:noProof/>
                <w:webHidden/>
              </w:rPr>
            </w:r>
            <w:r>
              <w:rPr>
                <w:noProof/>
                <w:webHidden/>
              </w:rPr>
              <w:fldChar w:fldCharType="separate"/>
            </w:r>
            <w:r>
              <w:rPr>
                <w:noProof/>
                <w:webHidden/>
              </w:rPr>
              <w:t>4</w:t>
            </w:r>
            <w:r>
              <w:rPr>
                <w:noProof/>
                <w:webHidden/>
              </w:rPr>
              <w:fldChar w:fldCharType="end"/>
            </w:r>
          </w:hyperlink>
        </w:p>
        <w:p w14:paraId="5625B002" w14:textId="79B2BFED"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88" w:history="1">
            <w:r w:rsidRPr="00835F96">
              <w:rPr>
                <w:rStyle w:val="Hipercze"/>
                <w:noProof/>
              </w:rPr>
              <w:t>Część IV. Oferty częściowe</w:t>
            </w:r>
            <w:r>
              <w:rPr>
                <w:noProof/>
                <w:webHidden/>
              </w:rPr>
              <w:tab/>
            </w:r>
            <w:r>
              <w:rPr>
                <w:noProof/>
                <w:webHidden/>
              </w:rPr>
              <w:fldChar w:fldCharType="begin"/>
            </w:r>
            <w:r>
              <w:rPr>
                <w:noProof/>
                <w:webHidden/>
              </w:rPr>
              <w:instrText xml:space="preserve"> PAGEREF _Toc191987088 \h </w:instrText>
            </w:r>
            <w:r>
              <w:rPr>
                <w:noProof/>
                <w:webHidden/>
              </w:rPr>
            </w:r>
            <w:r>
              <w:rPr>
                <w:noProof/>
                <w:webHidden/>
              </w:rPr>
              <w:fldChar w:fldCharType="separate"/>
            </w:r>
            <w:r>
              <w:rPr>
                <w:noProof/>
                <w:webHidden/>
              </w:rPr>
              <w:t>4</w:t>
            </w:r>
            <w:r>
              <w:rPr>
                <w:noProof/>
                <w:webHidden/>
              </w:rPr>
              <w:fldChar w:fldCharType="end"/>
            </w:r>
          </w:hyperlink>
        </w:p>
        <w:p w14:paraId="7EDE0D6C" w14:textId="68B531EE"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89" w:history="1">
            <w:r w:rsidRPr="00835F96">
              <w:rPr>
                <w:rStyle w:val="Hipercze"/>
                <w:noProof/>
              </w:rPr>
              <w:t>Część V. Kwalifikacja podmiotowa Wykonawców</w:t>
            </w:r>
            <w:r>
              <w:rPr>
                <w:noProof/>
                <w:webHidden/>
              </w:rPr>
              <w:tab/>
            </w:r>
            <w:r>
              <w:rPr>
                <w:noProof/>
                <w:webHidden/>
              </w:rPr>
              <w:fldChar w:fldCharType="begin"/>
            </w:r>
            <w:r>
              <w:rPr>
                <w:noProof/>
                <w:webHidden/>
              </w:rPr>
              <w:instrText xml:space="preserve"> PAGEREF _Toc191987089 \h </w:instrText>
            </w:r>
            <w:r>
              <w:rPr>
                <w:noProof/>
                <w:webHidden/>
              </w:rPr>
            </w:r>
            <w:r>
              <w:rPr>
                <w:noProof/>
                <w:webHidden/>
              </w:rPr>
              <w:fldChar w:fldCharType="separate"/>
            </w:r>
            <w:r>
              <w:rPr>
                <w:noProof/>
                <w:webHidden/>
              </w:rPr>
              <w:t>4</w:t>
            </w:r>
            <w:r>
              <w:rPr>
                <w:noProof/>
                <w:webHidden/>
              </w:rPr>
              <w:fldChar w:fldCharType="end"/>
            </w:r>
          </w:hyperlink>
        </w:p>
        <w:p w14:paraId="27B5DA21" w14:textId="54719AA1"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0" w:history="1">
            <w:r w:rsidRPr="00835F96">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_Toc191987090 \h </w:instrText>
            </w:r>
            <w:r>
              <w:rPr>
                <w:noProof/>
                <w:webHidden/>
              </w:rPr>
            </w:r>
            <w:r>
              <w:rPr>
                <w:noProof/>
                <w:webHidden/>
              </w:rPr>
              <w:fldChar w:fldCharType="separate"/>
            </w:r>
            <w:r>
              <w:rPr>
                <w:noProof/>
                <w:webHidden/>
              </w:rPr>
              <w:t>7</w:t>
            </w:r>
            <w:r>
              <w:rPr>
                <w:noProof/>
                <w:webHidden/>
              </w:rPr>
              <w:fldChar w:fldCharType="end"/>
            </w:r>
          </w:hyperlink>
        </w:p>
        <w:p w14:paraId="067DDB10" w14:textId="5AD0BE31"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1" w:history="1">
            <w:r w:rsidRPr="00835F96">
              <w:rPr>
                <w:rStyle w:val="Hipercze"/>
                <w:noProof/>
              </w:rPr>
              <w:t>Część VII. Udostępnienie zasobów</w:t>
            </w:r>
            <w:r>
              <w:rPr>
                <w:noProof/>
                <w:webHidden/>
              </w:rPr>
              <w:tab/>
            </w:r>
            <w:r>
              <w:rPr>
                <w:noProof/>
                <w:webHidden/>
              </w:rPr>
              <w:fldChar w:fldCharType="begin"/>
            </w:r>
            <w:r>
              <w:rPr>
                <w:noProof/>
                <w:webHidden/>
              </w:rPr>
              <w:instrText xml:space="preserve"> PAGEREF _Toc191987091 \h </w:instrText>
            </w:r>
            <w:r>
              <w:rPr>
                <w:noProof/>
                <w:webHidden/>
              </w:rPr>
            </w:r>
            <w:r>
              <w:rPr>
                <w:noProof/>
                <w:webHidden/>
              </w:rPr>
              <w:fldChar w:fldCharType="separate"/>
            </w:r>
            <w:r>
              <w:rPr>
                <w:noProof/>
                <w:webHidden/>
              </w:rPr>
              <w:t>8</w:t>
            </w:r>
            <w:r>
              <w:rPr>
                <w:noProof/>
                <w:webHidden/>
              </w:rPr>
              <w:fldChar w:fldCharType="end"/>
            </w:r>
          </w:hyperlink>
        </w:p>
        <w:p w14:paraId="2549BBB2" w14:textId="386D8867"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2" w:history="1">
            <w:r w:rsidRPr="00835F96">
              <w:rPr>
                <w:rStyle w:val="Hipercze"/>
                <w:noProof/>
              </w:rPr>
              <w:t>Część VIII. Podmiotowe środki dowodowe.</w:t>
            </w:r>
            <w:r>
              <w:rPr>
                <w:noProof/>
                <w:webHidden/>
              </w:rPr>
              <w:tab/>
            </w:r>
            <w:r>
              <w:rPr>
                <w:noProof/>
                <w:webHidden/>
              </w:rPr>
              <w:fldChar w:fldCharType="begin"/>
            </w:r>
            <w:r>
              <w:rPr>
                <w:noProof/>
                <w:webHidden/>
              </w:rPr>
              <w:instrText xml:space="preserve"> PAGEREF _Toc191987092 \h </w:instrText>
            </w:r>
            <w:r>
              <w:rPr>
                <w:noProof/>
                <w:webHidden/>
              </w:rPr>
            </w:r>
            <w:r>
              <w:rPr>
                <w:noProof/>
                <w:webHidden/>
              </w:rPr>
              <w:fldChar w:fldCharType="separate"/>
            </w:r>
            <w:r>
              <w:rPr>
                <w:noProof/>
                <w:webHidden/>
              </w:rPr>
              <w:t>9</w:t>
            </w:r>
            <w:r>
              <w:rPr>
                <w:noProof/>
                <w:webHidden/>
              </w:rPr>
              <w:fldChar w:fldCharType="end"/>
            </w:r>
          </w:hyperlink>
        </w:p>
        <w:p w14:paraId="18B26F10" w14:textId="66BD1567"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3" w:history="1">
            <w:r w:rsidRPr="00835F96">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_Toc191987093 \h </w:instrText>
            </w:r>
            <w:r>
              <w:rPr>
                <w:noProof/>
                <w:webHidden/>
              </w:rPr>
            </w:r>
            <w:r>
              <w:rPr>
                <w:noProof/>
                <w:webHidden/>
              </w:rPr>
              <w:fldChar w:fldCharType="separate"/>
            </w:r>
            <w:r>
              <w:rPr>
                <w:noProof/>
                <w:webHidden/>
              </w:rPr>
              <w:t>12</w:t>
            </w:r>
            <w:r>
              <w:rPr>
                <w:noProof/>
                <w:webHidden/>
              </w:rPr>
              <w:fldChar w:fldCharType="end"/>
            </w:r>
          </w:hyperlink>
        </w:p>
        <w:p w14:paraId="105B72A9" w14:textId="15EB782B"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4" w:history="1">
            <w:r w:rsidRPr="00835F96">
              <w:rPr>
                <w:rStyle w:val="Hipercze"/>
                <w:noProof/>
              </w:rPr>
              <w:t>Część X. Podwykonawstwo</w:t>
            </w:r>
            <w:r>
              <w:rPr>
                <w:noProof/>
                <w:webHidden/>
              </w:rPr>
              <w:tab/>
            </w:r>
            <w:r>
              <w:rPr>
                <w:noProof/>
                <w:webHidden/>
              </w:rPr>
              <w:fldChar w:fldCharType="begin"/>
            </w:r>
            <w:r>
              <w:rPr>
                <w:noProof/>
                <w:webHidden/>
              </w:rPr>
              <w:instrText xml:space="preserve"> PAGEREF _Toc191987094 \h </w:instrText>
            </w:r>
            <w:r>
              <w:rPr>
                <w:noProof/>
                <w:webHidden/>
              </w:rPr>
            </w:r>
            <w:r>
              <w:rPr>
                <w:noProof/>
                <w:webHidden/>
              </w:rPr>
              <w:fldChar w:fldCharType="separate"/>
            </w:r>
            <w:r>
              <w:rPr>
                <w:noProof/>
                <w:webHidden/>
              </w:rPr>
              <w:t>13</w:t>
            </w:r>
            <w:r>
              <w:rPr>
                <w:noProof/>
                <w:webHidden/>
              </w:rPr>
              <w:fldChar w:fldCharType="end"/>
            </w:r>
          </w:hyperlink>
        </w:p>
        <w:p w14:paraId="1F4A7990" w14:textId="6AE3AECE"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5" w:history="1">
            <w:r w:rsidRPr="00835F96">
              <w:rPr>
                <w:rStyle w:val="Hipercze"/>
                <w:noProof/>
              </w:rPr>
              <w:t>Część XI. Wadium</w:t>
            </w:r>
            <w:r>
              <w:rPr>
                <w:noProof/>
                <w:webHidden/>
              </w:rPr>
              <w:tab/>
            </w:r>
            <w:r>
              <w:rPr>
                <w:noProof/>
                <w:webHidden/>
              </w:rPr>
              <w:fldChar w:fldCharType="begin"/>
            </w:r>
            <w:r>
              <w:rPr>
                <w:noProof/>
                <w:webHidden/>
              </w:rPr>
              <w:instrText xml:space="preserve"> PAGEREF _Toc191987095 \h </w:instrText>
            </w:r>
            <w:r>
              <w:rPr>
                <w:noProof/>
                <w:webHidden/>
              </w:rPr>
            </w:r>
            <w:r>
              <w:rPr>
                <w:noProof/>
                <w:webHidden/>
              </w:rPr>
              <w:fldChar w:fldCharType="separate"/>
            </w:r>
            <w:r>
              <w:rPr>
                <w:noProof/>
                <w:webHidden/>
              </w:rPr>
              <w:t>13</w:t>
            </w:r>
            <w:r>
              <w:rPr>
                <w:noProof/>
                <w:webHidden/>
              </w:rPr>
              <w:fldChar w:fldCharType="end"/>
            </w:r>
          </w:hyperlink>
        </w:p>
        <w:p w14:paraId="07265DB0" w14:textId="50B2AC08"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6" w:history="1">
            <w:r w:rsidRPr="00835F96">
              <w:rPr>
                <w:rStyle w:val="Hipercze"/>
                <w:noProof/>
              </w:rPr>
              <w:t>Część XII. Opis sposobu przygotowania oferty</w:t>
            </w:r>
            <w:r>
              <w:rPr>
                <w:noProof/>
                <w:webHidden/>
              </w:rPr>
              <w:tab/>
            </w:r>
            <w:r>
              <w:rPr>
                <w:noProof/>
                <w:webHidden/>
              </w:rPr>
              <w:fldChar w:fldCharType="begin"/>
            </w:r>
            <w:r>
              <w:rPr>
                <w:noProof/>
                <w:webHidden/>
              </w:rPr>
              <w:instrText xml:space="preserve"> PAGEREF _Toc191987096 \h </w:instrText>
            </w:r>
            <w:r>
              <w:rPr>
                <w:noProof/>
                <w:webHidden/>
              </w:rPr>
            </w:r>
            <w:r>
              <w:rPr>
                <w:noProof/>
                <w:webHidden/>
              </w:rPr>
              <w:fldChar w:fldCharType="separate"/>
            </w:r>
            <w:r>
              <w:rPr>
                <w:noProof/>
                <w:webHidden/>
              </w:rPr>
              <w:t>14</w:t>
            </w:r>
            <w:r>
              <w:rPr>
                <w:noProof/>
                <w:webHidden/>
              </w:rPr>
              <w:fldChar w:fldCharType="end"/>
            </w:r>
          </w:hyperlink>
        </w:p>
        <w:p w14:paraId="65E4CA47" w14:textId="18349302"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7" w:history="1">
            <w:r w:rsidRPr="00835F96">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_Toc191987097 \h </w:instrText>
            </w:r>
            <w:r>
              <w:rPr>
                <w:noProof/>
                <w:webHidden/>
              </w:rPr>
            </w:r>
            <w:r>
              <w:rPr>
                <w:noProof/>
                <w:webHidden/>
              </w:rPr>
              <w:fldChar w:fldCharType="separate"/>
            </w:r>
            <w:r>
              <w:rPr>
                <w:noProof/>
                <w:webHidden/>
              </w:rPr>
              <w:t>17</w:t>
            </w:r>
            <w:r>
              <w:rPr>
                <w:noProof/>
                <w:webHidden/>
              </w:rPr>
              <w:fldChar w:fldCharType="end"/>
            </w:r>
          </w:hyperlink>
        </w:p>
        <w:p w14:paraId="1530FF7B" w14:textId="0D648573"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8" w:history="1">
            <w:r w:rsidRPr="00835F96">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_Toc191987098 \h </w:instrText>
            </w:r>
            <w:r>
              <w:rPr>
                <w:noProof/>
                <w:webHidden/>
              </w:rPr>
            </w:r>
            <w:r>
              <w:rPr>
                <w:noProof/>
                <w:webHidden/>
              </w:rPr>
              <w:fldChar w:fldCharType="separate"/>
            </w:r>
            <w:r>
              <w:rPr>
                <w:noProof/>
                <w:webHidden/>
              </w:rPr>
              <w:t>17</w:t>
            </w:r>
            <w:r>
              <w:rPr>
                <w:noProof/>
                <w:webHidden/>
              </w:rPr>
              <w:fldChar w:fldCharType="end"/>
            </w:r>
          </w:hyperlink>
        </w:p>
        <w:p w14:paraId="13C5C490" w14:textId="13BC0F89"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099" w:history="1">
            <w:r w:rsidRPr="00835F96">
              <w:rPr>
                <w:rStyle w:val="Hipercze"/>
                <w:noProof/>
              </w:rPr>
              <w:t>Część XV. Opis sposobu obliczenia ceny</w:t>
            </w:r>
            <w:r>
              <w:rPr>
                <w:noProof/>
                <w:webHidden/>
              </w:rPr>
              <w:tab/>
            </w:r>
            <w:r>
              <w:rPr>
                <w:noProof/>
                <w:webHidden/>
              </w:rPr>
              <w:fldChar w:fldCharType="begin"/>
            </w:r>
            <w:r>
              <w:rPr>
                <w:noProof/>
                <w:webHidden/>
              </w:rPr>
              <w:instrText xml:space="preserve"> PAGEREF _Toc191987099 \h </w:instrText>
            </w:r>
            <w:r>
              <w:rPr>
                <w:noProof/>
                <w:webHidden/>
              </w:rPr>
            </w:r>
            <w:r>
              <w:rPr>
                <w:noProof/>
                <w:webHidden/>
              </w:rPr>
              <w:fldChar w:fldCharType="separate"/>
            </w:r>
            <w:r>
              <w:rPr>
                <w:noProof/>
                <w:webHidden/>
              </w:rPr>
              <w:t>18</w:t>
            </w:r>
            <w:r>
              <w:rPr>
                <w:noProof/>
                <w:webHidden/>
              </w:rPr>
              <w:fldChar w:fldCharType="end"/>
            </w:r>
          </w:hyperlink>
        </w:p>
        <w:p w14:paraId="2512889A" w14:textId="5D3EE76D"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0" w:history="1">
            <w:r w:rsidRPr="00835F96">
              <w:rPr>
                <w:rStyle w:val="Hipercze"/>
                <w:noProof/>
              </w:rPr>
              <w:t>Część XVI. Kryteria oceny ofert</w:t>
            </w:r>
            <w:r>
              <w:rPr>
                <w:noProof/>
                <w:webHidden/>
              </w:rPr>
              <w:tab/>
            </w:r>
            <w:r>
              <w:rPr>
                <w:noProof/>
                <w:webHidden/>
              </w:rPr>
              <w:fldChar w:fldCharType="begin"/>
            </w:r>
            <w:r>
              <w:rPr>
                <w:noProof/>
                <w:webHidden/>
              </w:rPr>
              <w:instrText xml:space="preserve"> PAGEREF _Toc191987100 \h </w:instrText>
            </w:r>
            <w:r>
              <w:rPr>
                <w:noProof/>
                <w:webHidden/>
              </w:rPr>
            </w:r>
            <w:r>
              <w:rPr>
                <w:noProof/>
                <w:webHidden/>
              </w:rPr>
              <w:fldChar w:fldCharType="separate"/>
            </w:r>
            <w:r>
              <w:rPr>
                <w:noProof/>
                <w:webHidden/>
              </w:rPr>
              <w:t>18</w:t>
            </w:r>
            <w:r>
              <w:rPr>
                <w:noProof/>
                <w:webHidden/>
              </w:rPr>
              <w:fldChar w:fldCharType="end"/>
            </w:r>
          </w:hyperlink>
        </w:p>
        <w:p w14:paraId="530F4FF0" w14:textId="0E3A4DF1"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1" w:history="1">
            <w:r w:rsidRPr="00835F96">
              <w:rPr>
                <w:rStyle w:val="Hipercze"/>
                <w:noProof/>
              </w:rPr>
              <w:t>Część XVII. Aukcja elektroniczna</w:t>
            </w:r>
            <w:r>
              <w:rPr>
                <w:noProof/>
                <w:webHidden/>
              </w:rPr>
              <w:tab/>
            </w:r>
            <w:r>
              <w:rPr>
                <w:noProof/>
                <w:webHidden/>
              </w:rPr>
              <w:fldChar w:fldCharType="begin"/>
            </w:r>
            <w:r>
              <w:rPr>
                <w:noProof/>
                <w:webHidden/>
              </w:rPr>
              <w:instrText xml:space="preserve"> PAGEREF _Toc191987101 \h </w:instrText>
            </w:r>
            <w:r>
              <w:rPr>
                <w:noProof/>
                <w:webHidden/>
              </w:rPr>
            </w:r>
            <w:r>
              <w:rPr>
                <w:noProof/>
                <w:webHidden/>
              </w:rPr>
              <w:fldChar w:fldCharType="separate"/>
            </w:r>
            <w:r>
              <w:rPr>
                <w:noProof/>
                <w:webHidden/>
              </w:rPr>
              <w:t>19</w:t>
            </w:r>
            <w:r>
              <w:rPr>
                <w:noProof/>
                <w:webHidden/>
              </w:rPr>
              <w:fldChar w:fldCharType="end"/>
            </w:r>
          </w:hyperlink>
        </w:p>
        <w:p w14:paraId="0D7A9BC8" w14:textId="115DC606"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2" w:history="1">
            <w:r w:rsidRPr="00835F96">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_Toc191987102 \h </w:instrText>
            </w:r>
            <w:r>
              <w:rPr>
                <w:noProof/>
                <w:webHidden/>
              </w:rPr>
            </w:r>
            <w:r>
              <w:rPr>
                <w:noProof/>
                <w:webHidden/>
              </w:rPr>
              <w:fldChar w:fldCharType="separate"/>
            </w:r>
            <w:r>
              <w:rPr>
                <w:noProof/>
                <w:webHidden/>
              </w:rPr>
              <w:t>21</w:t>
            </w:r>
            <w:r>
              <w:rPr>
                <w:noProof/>
                <w:webHidden/>
              </w:rPr>
              <w:fldChar w:fldCharType="end"/>
            </w:r>
          </w:hyperlink>
        </w:p>
        <w:p w14:paraId="33B70938" w14:textId="7D6E6372"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3" w:history="1">
            <w:r w:rsidRPr="00835F96">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_Toc191987103 \h </w:instrText>
            </w:r>
            <w:r>
              <w:rPr>
                <w:noProof/>
                <w:webHidden/>
              </w:rPr>
            </w:r>
            <w:r>
              <w:rPr>
                <w:noProof/>
                <w:webHidden/>
              </w:rPr>
              <w:fldChar w:fldCharType="separate"/>
            </w:r>
            <w:r>
              <w:rPr>
                <w:noProof/>
                <w:webHidden/>
              </w:rPr>
              <w:t>21</w:t>
            </w:r>
            <w:r>
              <w:rPr>
                <w:noProof/>
                <w:webHidden/>
              </w:rPr>
              <w:fldChar w:fldCharType="end"/>
            </w:r>
          </w:hyperlink>
        </w:p>
        <w:p w14:paraId="0FE980B7" w14:textId="65172019"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4" w:history="1">
            <w:r w:rsidRPr="00835F96">
              <w:rPr>
                <w:rStyle w:val="Hipercze"/>
                <w:noProof/>
              </w:rPr>
              <w:t>Część XX. Istotne postanowienia umowy</w:t>
            </w:r>
            <w:r>
              <w:rPr>
                <w:noProof/>
                <w:webHidden/>
              </w:rPr>
              <w:tab/>
            </w:r>
            <w:r>
              <w:rPr>
                <w:noProof/>
                <w:webHidden/>
              </w:rPr>
              <w:fldChar w:fldCharType="begin"/>
            </w:r>
            <w:r>
              <w:rPr>
                <w:noProof/>
                <w:webHidden/>
              </w:rPr>
              <w:instrText xml:space="preserve"> PAGEREF _Toc191987104 \h </w:instrText>
            </w:r>
            <w:r>
              <w:rPr>
                <w:noProof/>
                <w:webHidden/>
              </w:rPr>
            </w:r>
            <w:r>
              <w:rPr>
                <w:noProof/>
                <w:webHidden/>
              </w:rPr>
              <w:fldChar w:fldCharType="separate"/>
            </w:r>
            <w:r>
              <w:rPr>
                <w:noProof/>
                <w:webHidden/>
              </w:rPr>
              <w:t>22</w:t>
            </w:r>
            <w:r>
              <w:rPr>
                <w:noProof/>
                <w:webHidden/>
              </w:rPr>
              <w:fldChar w:fldCharType="end"/>
            </w:r>
          </w:hyperlink>
        </w:p>
        <w:p w14:paraId="0BFB9804" w14:textId="7A4477B8"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5" w:history="1">
            <w:r w:rsidRPr="00835F96">
              <w:rPr>
                <w:rStyle w:val="Hipercze"/>
                <w:noProof/>
              </w:rPr>
              <w:t>Część XXI. Formalności, jakie należy dopełnić przed zawarciem umowy. Nie dotyczy</w:t>
            </w:r>
            <w:r>
              <w:rPr>
                <w:noProof/>
                <w:webHidden/>
              </w:rPr>
              <w:tab/>
            </w:r>
            <w:r>
              <w:rPr>
                <w:noProof/>
                <w:webHidden/>
              </w:rPr>
              <w:fldChar w:fldCharType="begin"/>
            </w:r>
            <w:r>
              <w:rPr>
                <w:noProof/>
                <w:webHidden/>
              </w:rPr>
              <w:instrText xml:space="preserve"> PAGEREF _Toc191987105 \h </w:instrText>
            </w:r>
            <w:r>
              <w:rPr>
                <w:noProof/>
                <w:webHidden/>
              </w:rPr>
            </w:r>
            <w:r>
              <w:rPr>
                <w:noProof/>
                <w:webHidden/>
              </w:rPr>
              <w:fldChar w:fldCharType="separate"/>
            </w:r>
            <w:r>
              <w:rPr>
                <w:noProof/>
                <w:webHidden/>
              </w:rPr>
              <w:t>22</w:t>
            </w:r>
            <w:r>
              <w:rPr>
                <w:noProof/>
                <w:webHidden/>
              </w:rPr>
              <w:fldChar w:fldCharType="end"/>
            </w:r>
          </w:hyperlink>
        </w:p>
        <w:p w14:paraId="4E039962" w14:textId="18A4DEA4"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6" w:history="1">
            <w:r w:rsidRPr="00835F96">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_Toc191987106 \h </w:instrText>
            </w:r>
            <w:r>
              <w:rPr>
                <w:noProof/>
                <w:webHidden/>
              </w:rPr>
            </w:r>
            <w:r>
              <w:rPr>
                <w:noProof/>
                <w:webHidden/>
              </w:rPr>
              <w:fldChar w:fldCharType="separate"/>
            </w:r>
            <w:r>
              <w:rPr>
                <w:noProof/>
                <w:webHidden/>
              </w:rPr>
              <w:t>22</w:t>
            </w:r>
            <w:r>
              <w:rPr>
                <w:noProof/>
                <w:webHidden/>
              </w:rPr>
              <w:fldChar w:fldCharType="end"/>
            </w:r>
          </w:hyperlink>
        </w:p>
        <w:p w14:paraId="7B202CD3" w14:textId="1BD166E8"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7" w:history="1">
            <w:r w:rsidRPr="00835F96">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_Toc191987107 \h </w:instrText>
            </w:r>
            <w:r>
              <w:rPr>
                <w:noProof/>
                <w:webHidden/>
              </w:rPr>
            </w:r>
            <w:r>
              <w:rPr>
                <w:noProof/>
                <w:webHidden/>
              </w:rPr>
              <w:fldChar w:fldCharType="separate"/>
            </w:r>
            <w:r>
              <w:rPr>
                <w:noProof/>
                <w:webHidden/>
              </w:rPr>
              <w:t>23</w:t>
            </w:r>
            <w:r>
              <w:rPr>
                <w:noProof/>
                <w:webHidden/>
              </w:rPr>
              <w:fldChar w:fldCharType="end"/>
            </w:r>
          </w:hyperlink>
        </w:p>
        <w:p w14:paraId="1C648DE5" w14:textId="355CDB4F"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8" w:history="1">
            <w:r w:rsidRPr="00835F96">
              <w:rPr>
                <w:rStyle w:val="Hipercze"/>
                <w:noProof/>
              </w:rPr>
              <w:t>Załącznik nr 1.1 do SWZ  Wymagania dotyczące znakowania podzespołów przy zakupie nowych środków trwałych, dla których wymagane jest wyposażenie w elementy (transpondery) do elektronicznej identyfikacji.</w:t>
            </w:r>
            <w:r>
              <w:rPr>
                <w:noProof/>
                <w:webHidden/>
              </w:rPr>
              <w:tab/>
            </w:r>
            <w:r>
              <w:rPr>
                <w:noProof/>
                <w:webHidden/>
              </w:rPr>
              <w:fldChar w:fldCharType="begin"/>
            </w:r>
            <w:r>
              <w:rPr>
                <w:noProof/>
                <w:webHidden/>
              </w:rPr>
              <w:instrText xml:space="preserve"> PAGEREF _Toc191987108 \h </w:instrText>
            </w:r>
            <w:r>
              <w:rPr>
                <w:noProof/>
                <w:webHidden/>
              </w:rPr>
            </w:r>
            <w:r>
              <w:rPr>
                <w:noProof/>
                <w:webHidden/>
              </w:rPr>
              <w:fldChar w:fldCharType="separate"/>
            </w:r>
            <w:r>
              <w:rPr>
                <w:noProof/>
                <w:webHidden/>
              </w:rPr>
              <w:t>26</w:t>
            </w:r>
            <w:r>
              <w:rPr>
                <w:noProof/>
                <w:webHidden/>
              </w:rPr>
              <w:fldChar w:fldCharType="end"/>
            </w:r>
          </w:hyperlink>
        </w:p>
        <w:p w14:paraId="58A44BC1" w14:textId="3599B8B7"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09" w:history="1">
            <w:r w:rsidRPr="00835F96">
              <w:rPr>
                <w:rStyle w:val="Hipercze"/>
                <w:noProof/>
              </w:rPr>
              <w:t>Załącznik nr 2a WYKAZ SPEŁNIENIA ISTOTNYCH DLA ZAMAWIAJĄCEGO WYMAGAŃ I PARAMETRÓW TECHNICZNO-UŻYTKOWYCH</w:t>
            </w:r>
            <w:r>
              <w:rPr>
                <w:noProof/>
                <w:webHidden/>
              </w:rPr>
              <w:tab/>
            </w:r>
            <w:r>
              <w:rPr>
                <w:noProof/>
                <w:webHidden/>
              </w:rPr>
              <w:fldChar w:fldCharType="begin"/>
            </w:r>
            <w:r>
              <w:rPr>
                <w:noProof/>
                <w:webHidden/>
              </w:rPr>
              <w:instrText xml:space="preserve"> PAGEREF _Toc191987109 \h </w:instrText>
            </w:r>
            <w:r>
              <w:rPr>
                <w:noProof/>
                <w:webHidden/>
              </w:rPr>
            </w:r>
            <w:r>
              <w:rPr>
                <w:noProof/>
                <w:webHidden/>
              </w:rPr>
              <w:fldChar w:fldCharType="separate"/>
            </w:r>
            <w:r>
              <w:rPr>
                <w:noProof/>
                <w:webHidden/>
              </w:rPr>
              <w:t>35</w:t>
            </w:r>
            <w:r>
              <w:rPr>
                <w:noProof/>
                <w:webHidden/>
              </w:rPr>
              <w:fldChar w:fldCharType="end"/>
            </w:r>
          </w:hyperlink>
        </w:p>
        <w:p w14:paraId="31FB027B" w14:textId="6D548A95"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10" w:history="1">
            <w:r w:rsidRPr="00835F96">
              <w:rPr>
                <w:rStyle w:val="Hipercze"/>
                <w:noProof/>
              </w:rPr>
              <w:t>Załącznik nr 2 do SWZ  - FORMULARZ OFERTOWY</w:t>
            </w:r>
            <w:r>
              <w:rPr>
                <w:noProof/>
                <w:webHidden/>
              </w:rPr>
              <w:tab/>
            </w:r>
            <w:r>
              <w:rPr>
                <w:noProof/>
                <w:webHidden/>
              </w:rPr>
              <w:fldChar w:fldCharType="begin"/>
            </w:r>
            <w:r>
              <w:rPr>
                <w:noProof/>
                <w:webHidden/>
              </w:rPr>
              <w:instrText xml:space="preserve"> PAGEREF _Toc191987110 \h </w:instrText>
            </w:r>
            <w:r>
              <w:rPr>
                <w:noProof/>
                <w:webHidden/>
              </w:rPr>
            </w:r>
            <w:r>
              <w:rPr>
                <w:noProof/>
                <w:webHidden/>
              </w:rPr>
              <w:fldChar w:fldCharType="separate"/>
            </w:r>
            <w:r>
              <w:rPr>
                <w:noProof/>
                <w:webHidden/>
              </w:rPr>
              <w:t>38</w:t>
            </w:r>
            <w:r>
              <w:rPr>
                <w:noProof/>
                <w:webHidden/>
              </w:rPr>
              <w:fldChar w:fldCharType="end"/>
            </w:r>
          </w:hyperlink>
        </w:p>
        <w:p w14:paraId="059AFA96" w14:textId="058F3408"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11" w:history="1">
            <w:r w:rsidRPr="00835F96">
              <w:rPr>
                <w:rStyle w:val="Hipercze"/>
                <w:noProof/>
              </w:rPr>
              <w:t>Załączniki nr 4 do SWZ  składane przez Wykonawcę, którego oferta jest najwyżej oceniona, na wezwanie Zamawiającego:</w:t>
            </w:r>
            <w:r>
              <w:rPr>
                <w:noProof/>
                <w:webHidden/>
              </w:rPr>
              <w:tab/>
            </w:r>
            <w:r>
              <w:rPr>
                <w:noProof/>
                <w:webHidden/>
              </w:rPr>
              <w:fldChar w:fldCharType="begin"/>
            </w:r>
            <w:r>
              <w:rPr>
                <w:noProof/>
                <w:webHidden/>
              </w:rPr>
              <w:instrText xml:space="preserve"> PAGEREF _Toc191987111 \h </w:instrText>
            </w:r>
            <w:r>
              <w:rPr>
                <w:noProof/>
                <w:webHidden/>
              </w:rPr>
            </w:r>
            <w:r>
              <w:rPr>
                <w:noProof/>
                <w:webHidden/>
              </w:rPr>
              <w:fldChar w:fldCharType="separate"/>
            </w:r>
            <w:r>
              <w:rPr>
                <w:noProof/>
                <w:webHidden/>
              </w:rPr>
              <w:t>39</w:t>
            </w:r>
            <w:r>
              <w:rPr>
                <w:noProof/>
                <w:webHidden/>
              </w:rPr>
              <w:fldChar w:fldCharType="end"/>
            </w:r>
          </w:hyperlink>
        </w:p>
        <w:p w14:paraId="258BEE10" w14:textId="282838F0" w:rsidR="00C163E2" w:rsidRDefault="00C163E2">
          <w:pPr>
            <w:pStyle w:val="Spistreci1"/>
            <w:rPr>
              <w:rFonts w:asciiTheme="minorHAnsi" w:eastAsiaTheme="minorEastAsia" w:hAnsiTheme="minorHAnsi" w:cstheme="minorBidi"/>
              <w:noProof/>
              <w:kern w:val="2"/>
              <w:sz w:val="24"/>
              <w:szCs w:val="24"/>
              <w14:ligatures w14:val="standardContextual"/>
            </w:rPr>
          </w:pPr>
          <w:hyperlink w:anchor="_Toc191987112" w:history="1">
            <w:r w:rsidRPr="00835F96">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_Toc191987112 \h </w:instrText>
            </w:r>
            <w:r>
              <w:rPr>
                <w:noProof/>
                <w:webHidden/>
              </w:rPr>
            </w:r>
            <w:r>
              <w:rPr>
                <w:noProof/>
                <w:webHidden/>
              </w:rPr>
              <w:fldChar w:fldCharType="separate"/>
            </w:r>
            <w:r>
              <w:rPr>
                <w:noProof/>
                <w:webHidden/>
              </w:rPr>
              <w:t>48</w:t>
            </w:r>
            <w:r>
              <w:rPr>
                <w:noProof/>
                <w:webHidden/>
              </w:rPr>
              <w:fldChar w:fldCharType="end"/>
            </w:r>
          </w:hyperlink>
        </w:p>
        <w:p w14:paraId="0F395070" w14:textId="04389DA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1987085"/>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4E0F7F8" w14:textId="77777777" w:rsidR="00A8211D" w:rsidRPr="005A0B73" w:rsidRDefault="00A8211D" w:rsidP="00A8211D">
      <w:pPr>
        <w:spacing w:before="120" w:line="276" w:lineRule="auto"/>
        <w:jc w:val="center"/>
        <w:rPr>
          <w:bCs/>
          <w:iCs/>
          <w:sz w:val="22"/>
          <w:szCs w:val="22"/>
        </w:rPr>
      </w:pPr>
      <w:bookmarkStart w:id="5" w:name="_Toc106095838"/>
      <w:bookmarkStart w:id="6" w:name="_Toc106096382"/>
      <w:r w:rsidRPr="005A0B73">
        <w:rPr>
          <w:b/>
          <w:bCs/>
          <w:iCs/>
          <w:sz w:val="22"/>
          <w:szCs w:val="22"/>
        </w:rPr>
        <w:t>Oddział KWK ROW</w:t>
      </w:r>
    </w:p>
    <w:p w14:paraId="2595C561" w14:textId="77777777" w:rsidR="00A8211D" w:rsidRPr="005A0B73" w:rsidRDefault="00A8211D" w:rsidP="00A8211D">
      <w:pPr>
        <w:spacing w:line="276" w:lineRule="auto"/>
        <w:jc w:val="center"/>
        <w:rPr>
          <w:b/>
          <w:sz w:val="22"/>
          <w:szCs w:val="22"/>
        </w:rPr>
      </w:pPr>
      <w:r w:rsidRPr="005A0B73">
        <w:rPr>
          <w:b/>
          <w:sz w:val="22"/>
          <w:szCs w:val="22"/>
        </w:rPr>
        <w:t>ul. Jastrzębska 10</w:t>
      </w:r>
    </w:p>
    <w:p w14:paraId="7DC1DD5F" w14:textId="77777777" w:rsidR="00A8211D" w:rsidRPr="005A0B73" w:rsidRDefault="00A8211D" w:rsidP="00A8211D">
      <w:pPr>
        <w:spacing w:line="276" w:lineRule="auto"/>
        <w:jc w:val="center"/>
        <w:rPr>
          <w:b/>
          <w:sz w:val="22"/>
          <w:szCs w:val="22"/>
        </w:rPr>
      </w:pPr>
      <w:r w:rsidRPr="005A0B73">
        <w:rPr>
          <w:b/>
          <w:sz w:val="22"/>
          <w:szCs w:val="22"/>
        </w:rPr>
        <w:t>44-253 Rybnik</w:t>
      </w:r>
    </w:p>
    <w:p w14:paraId="11567C20" w14:textId="77777777" w:rsidR="00A8211D" w:rsidRPr="005A0B73" w:rsidRDefault="00A8211D" w:rsidP="00A8211D">
      <w:pPr>
        <w:spacing w:before="120" w:line="276" w:lineRule="auto"/>
        <w:rPr>
          <w:b/>
          <w:sz w:val="22"/>
          <w:szCs w:val="22"/>
        </w:rPr>
      </w:pPr>
      <w:r w:rsidRPr="005A0B73">
        <w:rPr>
          <w:sz w:val="22"/>
          <w:szCs w:val="22"/>
        </w:rPr>
        <w:t>Godziny pracy: od poniedziałku do piątku od 6</w:t>
      </w:r>
      <w:r w:rsidRPr="005A0B73">
        <w:rPr>
          <w:sz w:val="22"/>
          <w:szCs w:val="22"/>
          <w:vertAlign w:val="superscript"/>
        </w:rPr>
        <w:t>00</w:t>
      </w:r>
      <w:r w:rsidRPr="005A0B73">
        <w:rPr>
          <w:sz w:val="22"/>
          <w:szCs w:val="22"/>
        </w:rPr>
        <w:t xml:space="preserve"> do 14</w:t>
      </w:r>
      <w:r w:rsidRPr="005A0B73">
        <w:rPr>
          <w:sz w:val="22"/>
          <w:szCs w:val="22"/>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1987086"/>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1A8E904"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w:t>
      </w:r>
      <w:r w:rsidR="00FF41A8">
        <w:rPr>
          <w:szCs w:val="22"/>
        </w:rPr>
        <w:t> </w:t>
      </w:r>
      <w:r w:rsidR="00D50111" w:rsidRPr="00F01CBF">
        <w:rPr>
          <w:szCs w:val="22"/>
        </w:rPr>
        <w:t>równym traktowaniu przedsiębiorców lub państw, wobec których na mocy decyzji Rady stosuje się przepisy dyrektywy 2014/25/UE, nie przekracza 50%.</w:t>
      </w:r>
    </w:p>
    <w:p w14:paraId="187C2D8F" w14:textId="7128179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43D44">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198708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6A70AFAD" w14:textId="060A0E6C" w:rsidR="00A8211D" w:rsidRPr="00FF41A8" w:rsidRDefault="00F13DFD" w:rsidP="000F07DD">
      <w:pPr>
        <w:pStyle w:val="Akapitzlist"/>
        <w:numPr>
          <w:ilvl w:val="0"/>
          <w:numId w:val="1"/>
        </w:numPr>
        <w:spacing w:before="120" w:line="312" w:lineRule="auto"/>
        <w:contextualSpacing w:val="0"/>
        <w:jc w:val="both"/>
        <w:rPr>
          <w:b/>
          <w:bCs/>
          <w:color w:val="4472C4" w:themeColor="accent1"/>
        </w:rPr>
      </w:pPr>
      <w:r w:rsidRPr="00FF41A8">
        <w:rPr>
          <w:color w:val="4472C4" w:themeColor="accent1"/>
        </w:rPr>
        <w:t xml:space="preserve">Przedmiotem zamówienia jest: </w:t>
      </w:r>
      <w:r w:rsidR="00FF41A8" w:rsidRPr="00FF41A8">
        <w:rPr>
          <w:b/>
          <w:bCs/>
          <w:color w:val="4472C4" w:themeColor="accent1"/>
        </w:rPr>
        <w:t>d</w:t>
      </w:r>
      <w:r w:rsidR="00A8211D" w:rsidRPr="00FF41A8">
        <w:rPr>
          <w:b/>
          <w:bCs/>
          <w:color w:val="4472C4" w:themeColor="accent1"/>
        </w:rPr>
        <w:t>ostawa nowego wozu wiertniczego dla PGG S.A. Oddział KWK ROW Ruch Rydułtowy</w:t>
      </w:r>
      <w:r w:rsidR="00316C74" w:rsidRPr="00FF41A8">
        <w:rPr>
          <w:color w:val="4472C4" w:themeColor="accent1"/>
        </w:rPr>
        <w:t>.</w:t>
      </w:r>
    </w:p>
    <w:p w14:paraId="4D37EEC6" w14:textId="2DF350D4" w:rsidR="00F13DFD" w:rsidRPr="00A8211D" w:rsidRDefault="00F13DFD" w:rsidP="000F07DD">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A8211D">
        <w:rPr>
          <w:b/>
          <w:bCs/>
          <w:iCs/>
        </w:rPr>
        <w:t>Załączniku nr 1</w:t>
      </w:r>
      <w:r w:rsidR="00CA0422" w:rsidRPr="00A8211D">
        <w:rPr>
          <w:b/>
          <w:bCs/>
        </w:rPr>
        <w:t xml:space="preserve"> do S</w:t>
      </w:r>
      <w:r w:rsidRPr="00A8211D">
        <w:rPr>
          <w:b/>
          <w:bCs/>
        </w:rPr>
        <w:t>WZ.</w:t>
      </w:r>
    </w:p>
    <w:p w14:paraId="744F00CD" w14:textId="4C0E4914"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316C74">
        <w:t>431360005.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198708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198708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328B5D32" w:rsidR="00820105" w:rsidRPr="001C2BF6" w:rsidRDefault="00DB4D9E" w:rsidP="00255E9A">
      <w:pPr>
        <w:pStyle w:val="Akapitzlist"/>
        <w:widowControl w:val="0"/>
        <w:numPr>
          <w:ilvl w:val="7"/>
          <w:numId w:val="41"/>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F43D44">
        <w:t> </w:t>
      </w:r>
      <w:r w:rsidR="00820105" w:rsidRPr="00AB366D">
        <w:t>związku z sytuacją na Białorusi i udziałem Białorusi w agresji Rosji wobec Ukrainy (Dz</w:t>
      </w:r>
      <w:r w:rsidR="00820105" w:rsidRPr="00F43D44">
        <w:t>.Urz. UE L 134 z 20.05.2006, str. 1 z późn. zm.) zwan</w:t>
      </w:r>
      <w:r w:rsidR="0035235E" w:rsidRPr="00F43D44">
        <w:t>ym</w:t>
      </w:r>
      <w:r w:rsidR="00820105" w:rsidRPr="00F43D44">
        <w:t xml:space="preserve"> dalej ,,rozporządzeniem </w:t>
      </w:r>
      <w:hyperlink r:id="rId12" w:history="1">
        <w:r w:rsidR="00820105" w:rsidRPr="00F43D44">
          <w:rPr>
            <w:rStyle w:val="Hipercze"/>
            <w:color w:val="auto"/>
          </w:rPr>
          <w:t>765/2006</w:t>
        </w:r>
      </w:hyperlink>
      <w:r w:rsidR="00820105" w:rsidRPr="00F43D44">
        <w:t>”, lub rozporządzeniu Rady (UE) nr 269/2014 z dnia 17 marca 2014 r. w</w:t>
      </w:r>
      <w:r w:rsidR="00F43D44" w:rsidRPr="00F43D44">
        <w:t> </w:t>
      </w:r>
      <w:r w:rsidR="00820105" w:rsidRPr="00F43D44">
        <w:t>sprawi</w:t>
      </w:r>
      <w:r w:rsidR="00820105" w:rsidRPr="00AB366D">
        <w:t>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879166" w:rsidR="00820105" w:rsidRPr="001C2BF6" w:rsidRDefault="00DB4D9E" w:rsidP="00255E9A">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(Dz. U. z</w:t>
      </w:r>
      <w:r w:rsidR="00FF41A8">
        <w:t> </w:t>
      </w:r>
      <w:r w:rsidR="00820105" w:rsidRPr="001C2BF6">
        <w:t>2022 r. poz. 593 i 655) jest osoba wymieniona w wykazach określonych w</w:t>
      </w:r>
      <w:r w:rsidR="00FF41A8">
        <w:t> </w:t>
      </w:r>
      <w:r w:rsidR="00820105" w:rsidRPr="001C2BF6">
        <w:t>rozporządzeniu 765/2006 i rozporządzeniu 269/2014 albo wpisana na listę lub będąca takim beneficjentem rzeczywistym od dnia 24 lutego 2022 r., o ile została wpisana na</w:t>
      </w:r>
      <w:r w:rsidR="00FF41A8">
        <w:t> </w:t>
      </w:r>
      <w:r w:rsidR="00820105" w:rsidRPr="001C2BF6">
        <w:t>listę na podstawie decyzji w sprawie wpisu na listę rozstrzygającej o zastosowaniu środka, o którym mowa w art. 1 pkt 3 w zw. art. 3 ustawy;</w:t>
      </w:r>
    </w:p>
    <w:p w14:paraId="04D021A1" w14:textId="5862A0D6" w:rsidR="00820105" w:rsidRPr="001C2BF6" w:rsidRDefault="00DB4D9E" w:rsidP="00255E9A">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316C74">
        <w:t>rozumieniu art. 3 ust. 1 pkt 37 ustawy</w:t>
      </w:r>
      <w:r w:rsidR="00FF41A8">
        <w:t xml:space="preserve"> </w:t>
      </w:r>
      <w:r w:rsidR="00820105" w:rsidRPr="00316C74">
        <w:t>z</w:t>
      </w:r>
      <w:r w:rsidR="00FF41A8">
        <w:t> </w:t>
      </w:r>
      <w:r w:rsidR="00820105" w:rsidRPr="00316C74">
        <w:t>dnia 29 września 1994 r. o rachunkowości (</w:t>
      </w:r>
      <w:r w:rsidR="00D03994" w:rsidRPr="00316C74">
        <w:t>Dz. U. z 2023 r. poz. 120, 295 z późn. zm.</w:t>
      </w:r>
      <w:r w:rsidR="00820105" w:rsidRPr="00316C74">
        <w:t>) jest podmiot wymieniony w wykazach określonyc</w:t>
      </w:r>
      <w:r w:rsidR="00820105" w:rsidRPr="001C2BF6">
        <w:t>h w rozporządzeniu 765/2006 i</w:t>
      </w:r>
      <w:r w:rsidR="00FF41A8">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FF41A8">
        <w:t> </w:t>
      </w:r>
      <w:r w:rsidR="00820105" w:rsidRPr="001C2BF6">
        <w:t>zw. art. 3 ustawy,</w:t>
      </w:r>
    </w:p>
    <w:p w14:paraId="3FA6C247" w14:textId="6DC82EF6" w:rsidR="00820105" w:rsidRPr="001C2BF6" w:rsidRDefault="00DB4D9E" w:rsidP="00255E9A">
      <w:pPr>
        <w:pStyle w:val="Akapitzlist"/>
        <w:widowControl w:val="0"/>
        <w:numPr>
          <w:ilvl w:val="7"/>
          <w:numId w:val="41"/>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1723EF52" w:rsidR="00820105" w:rsidRPr="001C2BF6" w:rsidRDefault="00820105" w:rsidP="00255E9A">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FF41A8">
        <w:rPr>
          <w:rStyle w:val="Uwydatnienie"/>
          <w:i w:val="0"/>
        </w:rPr>
        <w:t> </w:t>
      </w:r>
      <w:r w:rsidRPr="001C2BF6">
        <w:rPr>
          <w:rStyle w:val="Uwydatnienie"/>
          <w:i w:val="0"/>
        </w:rPr>
        <w:t>siedzibą w Rosji;</w:t>
      </w:r>
    </w:p>
    <w:p w14:paraId="4574E73D" w14:textId="77777777" w:rsidR="00820105" w:rsidRPr="001C2BF6" w:rsidRDefault="00820105" w:rsidP="00255E9A">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255E9A">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55E9A">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B5CA321"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w:t>
      </w:r>
      <w:r w:rsidR="00F43D44">
        <w:t> </w:t>
      </w:r>
      <w:r w:rsidRPr="00D52625">
        <w:t>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5DA8284" w:rsidR="000A645B" w:rsidRPr="00D52625" w:rsidRDefault="000A645B" w:rsidP="0022543C">
      <w:pPr>
        <w:pStyle w:val="Akapitzlist"/>
        <w:numPr>
          <w:ilvl w:val="1"/>
          <w:numId w:val="2"/>
        </w:numPr>
        <w:spacing w:before="120" w:line="288" w:lineRule="auto"/>
        <w:ind w:left="567" w:hanging="283"/>
        <w:contextualSpacing w:val="0"/>
        <w:jc w:val="both"/>
      </w:pPr>
      <w:r w:rsidRPr="00D52625">
        <w:t>który naruszył obowiązki dotyczące płatności podatków opłat lub składek na</w:t>
      </w:r>
      <w:r w:rsidR="00F43D44">
        <w:t> </w:t>
      </w:r>
      <w:r w:rsidRPr="00D52625">
        <w:t xml:space="preserve">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55E9A">
      <w:pPr>
        <w:pStyle w:val="Akapitzlist"/>
        <w:numPr>
          <w:ilvl w:val="2"/>
          <w:numId w:val="8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255E9A">
      <w:pPr>
        <w:pStyle w:val="Akapitzlist"/>
        <w:numPr>
          <w:ilvl w:val="2"/>
          <w:numId w:val="8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255E9A">
      <w:pPr>
        <w:pStyle w:val="Akapitzlist"/>
        <w:numPr>
          <w:ilvl w:val="2"/>
          <w:numId w:val="8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55E9A">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255E9A">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255E9A">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F43D44"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w:t>
      </w:r>
      <w:r w:rsidRPr="00F43D44">
        <w:t>przez Zamawiającego, odmówił podpisania umowy, nie wniósł wymaganego zabezpieczenia należytego wykonania umowy (</w:t>
      </w:r>
      <w:r w:rsidRPr="00F43D44">
        <w:rPr>
          <w:i/>
          <w:iCs/>
        </w:rPr>
        <w:t>jeżeli było wymagane</w:t>
      </w:r>
      <w:r w:rsidRPr="00F43D44">
        <w:t xml:space="preserve">) lub zawarcie umowy stało się niemożliwe z przyczyn leżących po stronie </w:t>
      </w:r>
      <w:r w:rsidR="00DB4D9E" w:rsidRPr="00F43D44">
        <w:t>Wykonawcy</w:t>
      </w:r>
      <w:r w:rsidRPr="00F43D44">
        <w:t>;</w:t>
      </w:r>
    </w:p>
    <w:p w14:paraId="31532E87" w14:textId="1967A7D4" w:rsidR="000A645B" w:rsidRPr="000F3538" w:rsidRDefault="000A645B" w:rsidP="00A34DDB">
      <w:pPr>
        <w:pStyle w:val="Ustp"/>
        <w:numPr>
          <w:ilvl w:val="1"/>
          <w:numId w:val="2"/>
        </w:numPr>
        <w:ind w:left="851" w:hanging="454"/>
      </w:pPr>
      <w:r w:rsidRPr="00F43D44">
        <w:t xml:space="preserve">w przypadkach, o których mowa w ust. </w:t>
      </w:r>
      <w:r w:rsidR="00B260AA" w:rsidRPr="00F43D44">
        <w:t>2</w:t>
      </w:r>
      <w:r w:rsidRPr="00F43D44">
        <w:t xml:space="preserve"> pkt </w:t>
      </w:r>
      <w:r w:rsidR="00EF41EC" w:rsidRPr="00F43D44">
        <w:t>10</w:t>
      </w:r>
      <w:r w:rsidRPr="00F43D44">
        <w:t xml:space="preserve">) </w:t>
      </w:r>
      <w:r w:rsidR="008616AB" w:rsidRPr="00F43D44">
        <w:t>Wykonawca</w:t>
      </w:r>
      <w:r w:rsidRPr="00F43D44">
        <w:t xml:space="preserve"> podlega wykluczeniu na okres 3 lat od dnia wystąpienia zdarzenia będącego podstawą wykluczenia. </w:t>
      </w:r>
      <w:r w:rsidR="006B0420" w:rsidRPr="00F43D44">
        <w:t>Zamawiający</w:t>
      </w:r>
      <w:r w:rsidRPr="00F43D44">
        <w:t xml:space="preserve"> może nie wykluczyć </w:t>
      </w:r>
      <w:r w:rsidR="00DB4D9E" w:rsidRPr="00F43D44">
        <w:t>Wykonawcy</w:t>
      </w:r>
      <w:r w:rsidRPr="00F43D44">
        <w:t xml:space="preserve">, jeżeli wykluczenie </w:t>
      </w:r>
      <w:r w:rsidRPr="000F3538">
        <w:t xml:space="preserve">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284775C5"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t>
      </w:r>
      <w:r w:rsidR="000F5CAD">
        <w:t xml:space="preserve">– </w:t>
      </w:r>
      <w:r w:rsidR="000F5CAD" w:rsidRPr="00316C74">
        <w:rPr>
          <w:b/>
          <w:bCs/>
          <w:color w:val="0070C0"/>
        </w:rPr>
        <w:t>NIE</w:t>
      </w:r>
      <w:r w:rsidR="000F5CAD">
        <w:rPr>
          <w:b/>
          <w:bCs/>
          <w:color w:val="0070C0"/>
        </w:rPr>
        <w:t> </w:t>
      </w:r>
      <w:r w:rsidR="000F5CAD" w:rsidRPr="00316C74">
        <w:rPr>
          <w:b/>
          <w:bCs/>
          <w:color w:val="0070C0"/>
        </w:rPr>
        <w:t>DOTYCZY</w:t>
      </w:r>
      <w:r w:rsidR="00316C74">
        <w:rPr>
          <w:color w:val="0070C0"/>
        </w:rPr>
        <w:t>.</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08F19DD0" w:rsidR="00C536FB" w:rsidRPr="00EB379A" w:rsidRDefault="00182B15" w:rsidP="00A34DDB">
      <w:pPr>
        <w:pStyle w:val="Akapitzlist"/>
        <w:numPr>
          <w:ilvl w:val="2"/>
          <w:numId w:val="2"/>
        </w:numPr>
        <w:spacing w:before="120" w:line="312" w:lineRule="auto"/>
        <w:contextualSpacing w:val="0"/>
        <w:jc w:val="both"/>
        <w:rPr>
          <w:b/>
          <w:bCs/>
          <w:color w:val="0070C0"/>
        </w:rPr>
      </w:pPr>
      <w:r w:rsidRPr="00EB379A">
        <w:rPr>
          <w:b/>
          <w:bCs/>
          <w:color w:val="0070C0"/>
        </w:rPr>
        <w:t xml:space="preserve">w okresie ostatnich </w:t>
      </w:r>
      <w:r w:rsidR="00316C74" w:rsidRPr="00EB379A">
        <w:rPr>
          <w:b/>
          <w:bCs/>
          <w:color w:val="0070C0"/>
        </w:rPr>
        <w:t xml:space="preserve">5 </w:t>
      </w:r>
      <w:r w:rsidR="001007BE" w:rsidRPr="00EB379A">
        <w:rPr>
          <w:b/>
          <w:bCs/>
          <w:color w:val="0070C0"/>
        </w:rPr>
        <w:t xml:space="preserve">lat </w:t>
      </w:r>
      <w:r w:rsidRPr="00EB379A">
        <w:rPr>
          <w:b/>
          <w:bCs/>
          <w:color w:val="0070C0"/>
        </w:rPr>
        <w:t>przed terminem składania ofert (a jeśli okres prowadzenia działalności jest krótszy to w tym okresie) wykonał</w:t>
      </w:r>
      <w:r w:rsidR="00C536FB" w:rsidRPr="00EB379A">
        <w:rPr>
          <w:b/>
          <w:bCs/>
          <w:color w:val="0070C0"/>
        </w:rPr>
        <w:t xml:space="preserve"> dostawy </w:t>
      </w:r>
      <w:r w:rsidR="00847C39" w:rsidRPr="00EB379A">
        <w:rPr>
          <w:b/>
          <w:bCs/>
          <w:color w:val="0070C0"/>
        </w:rPr>
        <w:t>rodzajowo podobne do</w:t>
      </w:r>
      <w:r w:rsidR="000F5CAD" w:rsidRPr="00EB379A">
        <w:rPr>
          <w:b/>
          <w:bCs/>
          <w:color w:val="0070C0"/>
        </w:rPr>
        <w:t> </w:t>
      </w:r>
      <w:r w:rsidR="00847C39" w:rsidRPr="00EB379A">
        <w:rPr>
          <w:b/>
          <w:bCs/>
          <w:color w:val="0070C0"/>
        </w:rPr>
        <w:t>przedmiotu zamówienia, tj.:</w:t>
      </w:r>
      <w:r w:rsidR="00C536FB" w:rsidRPr="00EB379A">
        <w:rPr>
          <w:b/>
          <w:bCs/>
          <w:color w:val="0070C0"/>
        </w:rPr>
        <w:t xml:space="preserve"> </w:t>
      </w:r>
      <w:r w:rsidR="00316C74" w:rsidRPr="00EB379A">
        <w:rPr>
          <w:b/>
          <w:bCs/>
          <w:color w:val="0070C0"/>
        </w:rPr>
        <w:t xml:space="preserve">urządzeń </w:t>
      </w:r>
      <w:r w:rsidR="00847C39" w:rsidRPr="00EB379A">
        <w:rPr>
          <w:b/>
          <w:bCs/>
          <w:color w:val="0070C0"/>
        </w:rPr>
        <w:t xml:space="preserve">wiertniczych </w:t>
      </w:r>
      <w:r w:rsidR="00C536FB" w:rsidRPr="00EB379A">
        <w:rPr>
          <w:b/>
          <w:bCs/>
          <w:color w:val="0070C0"/>
        </w:rPr>
        <w:t xml:space="preserve">na wartość łączną </w:t>
      </w:r>
      <w:r w:rsidR="00966996" w:rsidRPr="00EB379A">
        <w:rPr>
          <w:b/>
          <w:bCs/>
          <w:color w:val="0070C0"/>
        </w:rPr>
        <w:t xml:space="preserve">brutto </w:t>
      </w:r>
      <w:r w:rsidR="00C536FB" w:rsidRPr="00EB379A">
        <w:rPr>
          <w:b/>
          <w:bCs/>
          <w:color w:val="0070C0"/>
        </w:rPr>
        <w:t>nie niższą niż</w:t>
      </w:r>
      <w:r w:rsidR="00316C74" w:rsidRPr="00EB379A">
        <w:rPr>
          <w:b/>
          <w:bCs/>
          <w:color w:val="0070C0"/>
        </w:rPr>
        <w:t xml:space="preserve"> 1 000 000 </w:t>
      </w:r>
      <w:r w:rsidR="00C536FB" w:rsidRPr="00EB379A">
        <w:rPr>
          <w:b/>
          <w:bCs/>
          <w:color w:val="0070C0"/>
        </w:rPr>
        <w:t>PLN</w:t>
      </w:r>
      <w:r w:rsidR="00316C74" w:rsidRPr="00EB379A">
        <w:rPr>
          <w:b/>
          <w:bCs/>
          <w:color w:val="0070C0"/>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198709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6D0BCA7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0F5CAD">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1987091"/>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FF41A8" w:rsidRDefault="006B41E1" w:rsidP="00395D4A">
      <w:pPr>
        <w:pStyle w:val="Akapitzlist"/>
        <w:numPr>
          <w:ilvl w:val="1"/>
          <w:numId w:val="4"/>
        </w:numPr>
        <w:spacing w:before="120" w:line="312" w:lineRule="auto"/>
        <w:contextualSpacing w:val="0"/>
        <w:jc w:val="both"/>
      </w:pPr>
      <w:r w:rsidRPr="00FF41A8">
        <w:t xml:space="preserve">sposób i okres udostępnienia </w:t>
      </w:r>
      <w:r w:rsidR="00DB4D9E" w:rsidRPr="00FF41A8">
        <w:t>Wykonawcy</w:t>
      </w:r>
      <w:r w:rsidR="00986F42" w:rsidRPr="00FF41A8">
        <w:t xml:space="preserve"> </w:t>
      </w:r>
      <w:r w:rsidRPr="00FF41A8">
        <w:t xml:space="preserve">i wykorzystania </w:t>
      </w:r>
      <w:r w:rsidR="00986F42" w:rsidRPr="00FF41A8">
        <w:t xml:space="preserve">przez niego </w:t>
      </w:r>
      <w:r w:rsidRPr="00FF41A8">
        <w:t>zasobów podmiotu udostępniającego</w:t>
      </w:r>
      <w:r w:rsidR="00A846ED" w:rsidRPr="00FF41A8">
        <w:t xml:space="preserve"> </w:t>
      </w:r>
      <w:r w:rsidR="00D15EF2" w:rsidRPr="00FF41A8">
        <w:t>te zasoby przy wykonywaniu zamówienia,</w:t>
      </w:r>
      <w:r w:rsidR="00A846ED" w:rsidRPr="00FF41A8">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3FE2F6D5"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000F5CAD">
        <w:t> </w:t>
      </w:r>
      <w:r w:rsidRPr="00F62891">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198709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61AFF54A"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w:t>
      </w:r>
      <w:r w:rsidR="000F5CAD">
        <w:rPr>
          <w:bCs/>
          <w:iCs/>
        </w:rPr>
        <w:t> </w:t>
      </w:r>
      <w:r w:rsidRPr="00057162">
        <w:rPr>
          <w:bCs/>
          <w:iCs/>
        </w:rPr>
        <w:t>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6B79AA2E"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t>
      </w:r>
      <w:r w:rsidRPr="00316C74">
        <w:rPr>
          <w:bCs/>
          <w:iCs/>
        </w:rPr>
        <w:t>Wykonawca ma siedzibę lub miejsce zamieszkania lub miejsce zamieszkania ma osoba, której dokument dotyczy, nie wydaje się dokumentów, o których mowa w pkt 1) lub gdy dokumenty te nie odnoszą się do wszystkich przypadków, o</w:t>
      </w:r>
      <w:r w:rsidR="000F5CAD">
        <w:rPr>
          <w:bCs/>
          <w:iCs/>
        </w:rPr>
        <w:t> </w:t>
      </w:r>
      <w:r w:rsidRPr="00316C74">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16C7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16C74">
        <w:rPr>
          <w:bCs/>
          <w:iCs/>
        </w:rPr>
        <w:t xml:space="preserve"> Postanowienie pkt 2 stosuje się</w:t>
      </w:r>
      <w:r w:rsidRPr="00813229">
        <w:rPr>
          <w:bCs/>
          <w:iCs/>
        </w:rPr>
        <w:t>.</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562C034D" w:rsidR="00243B2D" w:rsidRPr="00EB379A" w:rsidRDefault="00243B2D" w:rsidP="00EB379A">
      <w:pPr>
        <w:pStyle w:val="Akapitzlist"/>
        <w:numPr>
          <w:ilvl w:val="1"/>
          <w:numId w:val="7"/>
        </w:numPr>
        <w:spacing w:before="120" w:line="312" w:lineRule="auto"/>
        <w:ind w:left="709" w:hanging="513"/>
        <w:contextualSpacing w:val="0"/>
        <w:jc w:val="both"/>
        <w:rPr>
          <w:color w:val="4472C4" w:themeColor="accent1"/>
        </w:rPr>
      </w:pPr>
      <w:r w:rsidRPr="00EB379A">
        <w:rPr>
          <w:color w:val="4472C4" w:themeColor="accent1"/>
        </w:rPr>
        <w:t xml:space="preserve">wykazu wykonanych dostaw, w okresie </w:t>
      </w:r>
      <w:r w:rsidR="00966996" w:rsidRPr="00EB379A">
        <w:rPr>
          <w:color w:val="4472C4" w:themeColor="accent1"/>
        </w:rPr>
        <w:t xml:space="preserve">ostatnich </w:t>
      </w:r>
      <w:r w:rsidR="00316C74" w:rsidRPr="00EB379A">
        <w:rPr>
          <w:b/>
          <w:bCs/>
          <w:color w:val="4472C4" w:themeColor="accent1"/>
        </w:rPr>
        <w:t xml:space="preserve">5 </w:t>
      </w:r>
      <w:r w:rsidR="00966996" w:rsidRPr="00EB379A">
        <w:rPr>
          <w:b/>
          <w:bCs/>
          <w:color w:val="4472C4" w:themeColor="accent1"/>
        </w:rPr>
        <w:t>lat</w:t>
      </w:r>
      <w:r w:rsidRPr="00EB379A">
        <w:rPr>
          <w:b/>
          <w:bCs/>
          <w:color w:val="4472C4" w:themeColor="accent1"/>
        </w:rPr>
        <w:t>,</w:t>
      </w:r>
      <w:r w:rsidRPr="00EB379A">
        <w:rPr>
          <w:color w:val="4472C4" w:themeColor="accent1"/>
        </w:rPr>
        <w:t xml:space="preserve"> a jeżeli okres prowadzenia działalności jest krótszy – w tym okresie, wraz z podaniem ich wartości, przedmiotu, dat wykonania i podmiotów, na rzecz których dostawy zostały wykonane, oraz </w:t>
      </w:r>
      <w:r w:rsidR="006B7860" w:rsidRPr="00EB379A">
        <w:rPr>
          <w:color w:val="4472C4" w:themeColor="accent1"/>
        </w:rPr>
        <w:t>załączenia</w:t>
      </w:r>
      <w:r w:rsidRPr="00EB379A">
        <w:rPr>
          <w:color w:val="4472C4" w:themeColor="accent1"/>
        </w:rPr>
        <w:t xml:space="preserve"> dowodów określających czy te dostawy zostały wykonane</w:t>
      </w:r>
      <w:r w:rsidR="00B40469" w:rsidRPr="00EB379A">
        <w:rPr>
          <w:color w:val="4472C4" w:themeColor="accent1"/>
        </w:rPr>
        <w:t xml:space="preserve">. Dowodami </w:t>
      </w:r>
      <w:r w:rsidRPr="00EB379A">
        <w:rPr>
          <w:color w:val="4472C4" w:themeColor="accent1"/>
        </w:rPr>
        <w:t xml:space="preserve">są referencje bądź inne dokumenty sporządzone przez podmiot, na rzecz którego dostawy </w:t>
      </w:r>
      <w:r w:rsidR="00B40469" w:rsidRPr="00EB379A">
        <w:rPr>
          <w:color w:val="4472C4" w:themeColor="accent1"/>
        </w:rPr>
        <w:t>zostały wykonane. J</w:t>
      </w:r>
      <w:r w:rsidRPr="00EB379A">
        <w:rPr>
          <w:color w:val="4472C4" w:themeColor="accent1"/>
        </w:rPr>
        <w:t xml:space="preserve">eżeli z uzasadnionej przyczyny o obiektywnym charakterze </w:t>
      </w:r>
      <w:r w:rsidR="008616AB" w:rsidRPr="00EB379A">
        <w:rPr>
          <w:color w:val="4472C4" w:themeColor="accent1"/>
        </w:rPr>
        <w:t>Wykonawca</w:t>
      </w:r>
      <w:r w:rsidRPr="00EB379A">
        <w:rPr>
          <w:color w:val="4472C4" w:themeColor="accent1"/>
        </w:rPr>
        <w:t xml:space="preserve"> nie jest w stanie uzyskać tych dokumentów – oświadczenie </w:t>
      </w:r>
      <w:r w:rsidR="00DB4D9E" w:rsidRPr="00EB379A">
        <w:rPr>
          <w:color w:val="4472C4" w:themeColor="accent1"/>
        </w:rPr>
        <w:t>Wykonawcy</w:t>
      </w:r>
      <w:r w:rsidR="00702596" w:rsidRPr="00EB379A">
        <w:rPr>
          <w:color w:val="4472C4" w:themeColor="accent1"/>
        </w:rPr>
        <w:t>.</w:t>
      </w:r>
      <w:r w:rsidRPr="00EB379A">
        <w:rPr>
          <w:color w:val="4472C4" w:themeColor="accent1"/>
        </w:rPr>
        <w:t xml:space="preserve"> Wzór wykazu stanowi </w:t>
      </w:r>
      <w:r w:rsidRPr="00EB379A">
        <w:rPr>
          <w:b/>
          <w:bCs/>
          <w:color w:val="4472C4" w:themeColor="accent1"/>
        </w:rPr>
        <w:t xml:space="preserve">Załącznik nr </w:t>
      </w:r>
      <w:r w:rsidR="00054C51" w:rsidRPr="00EB379A">
        <w:rPr>
          <w:b/>
          <w:bCs/>
          <w:color w:val="4472C4" w:themeColor="accent1"/>
        </w:rPr>
        <w:t>4</w:t>
      </w:r>
      <w:r w:rsidR="0078720F" w:rsidRPr="00EB379A">
        <w:rPr>
          <w:b/>
          <w:bCs/>
          <w:color w:val="4472C4" w:themeColor="accent1"/>
        </w:rPr>
        <w:t>.3</w:t>
      </w:r>
      <w:r w:rsidR="00FB0388" w:rsidRPr="00EB379A">
        <w:rPr>
          <w:b/>
          <w:bCs/>
          <w:color w:val="4472C4" w:themeColor="accent1"/>
        </w:rPr>
        <w:t xml:space="preserve"> do SWZ</w:t>
      </w:r>
      <w:r w:rsidR="0080711C" w:rsidRPr="00EB379A">
        <w:rPr>
          <w:b/>
          <w:bCs/>
          <w:color w:val="4472C4" w:themeColor="accent1"/>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5524FE8"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w:t>
      </w:r>
      <w:r w:rsidR="000F5CAD">
        <w:rPr>
          <w:bCs/>
          <w:iCs/>
        </w:rPr>
        <w:t> </w:t>
      </w:r>
      <w:r w:rsidR="00880181" w:rsidRPr="00057162">
        <w:rPr>
          <w:bCs/>
          <w:iCs/>
        </w:rPr>
        <w:t>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198709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39EBA764"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D821A0">
        <w:rPr>
          <w:bCs/>
        </w:rPr>
        <w:t xml:space="preserve"> </w:t>
      </w:r>
      <w:r w:rsidR="00D821A0" w:rsidRPr="00D821A0">
        <w:rPr>
          <w:b/>
        </w:rPr>
        <w:t>(wraz z ofertą)</w:t>
      </w:r>
      <w:r w:rsidR="006D7842">
        <w:rPr>
          <w:bCs/>
        </w:rPr>
        <w:t xml:space="preserve"> p</w:t>
      </w:r>
      <w:r w:rsidRPr="006D7842">
        <w:rPr>
          <w:bCs/>
        </w:rPr>
        <w:t>rzedmiotowych środków dowodowych:</w:t>
      </w:r>
      <w:r w:rsidRPr="006D7842">
        <w:rPr>
          <w:bCs/>
          <w:i/>
          <w:iCs/>
          <w:color w:val="FF0000"/>
        </w:rPr>
        <w:t xml:space="preserve"> </w:t>
      </w:r>
    </w:p>
    <w:p w14:paraId="43B9657F" w14:textId="72DA7EBB" w:rsidR="001B12E6" w:rsidRPr="00EB379A" w:rsidRDefault="00D821A0" w:rsidP="001B12E6">
      <w:pPr>
        <w:pStyle w:val="Akapitzlist"/>
        <w:numPr>
          <w:ilvl w:val="2"/>
          <w:numId w:val="9"/>
        </w:numPr>
        <w:spacing w:before="120" w:line="312" w:lineRule="auto"/>
        <w:contextualSpacing w:val="0"/>
        <w:jc w:val="both"/>
        <w:rPr>
          <w:color w:val="4472C4" w:themeColor="accent1"/>
        </w:rPr>
      </w:pPr>
      <w:r w:rsidRPr="00EB379A">
        <w:rPr>
          <w:b/>
          <w:bCs/>
          <w:color w:val="4472C4" w:themeColor="accent1"/>
        </w:rPr>
        <w:t>Załącznik nr 2a</w:t>
      </w:r>
      <w:r w:rsidRPr="00EB379A">
        <w:rPr>
          <w:color w:val="4472C4" w:themeColor="accent1"/>
        </w:rPr>
        <w:t xml:space="preserve"> –</w:t>
      </w:r>
      <w:r w:rsidR="00EB379A">
        <w:rPr>
          <w:color w:val="4472C4" w:themeColor="accent1"/>
        </w:rPr>
        <w:t xml:space="preserve"> </w:t>
      </w:r>
      <w:r w:rsidRPr="00EB379A">
        <w:rPr>
          <w:color w:val="4472C4" w:themeColor="accent1"/>
        </w:rPr>
        <w:t>wykaz spełnienia istotnych dla zamawiającego wymagań i parametrów techniczno-użytkowych</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0C6D99CC"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E62CE3">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1BD3394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E62CE3">
        <w:rPr>
          <w:bCs/>
        </w:rPr>
        <w:t> </w:t>
      </w:r>
      <w:r w:rsidRPr="008877C7">
        <w:rPr>
          <w:bCs/>
        </w:rPr>
        <w:t xml:space="preserve">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B0ACDF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amawiającego obowiązku podatkowego zgodnie z ustawą z</w:t>
      </w:r>
      <w:r w:rsidR="000F5CAD">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w:t>
      </w:r>
      <w:r w:rsidR="000F5CAD">
        <w:rPr>
          <w:b/>
        </w:rPr>
        <w:t> </w:t>
      </w:r>
      <w:r w:rsidRPr="008877C7">
        <w:rPr>
          <w:b/>
        </w:rPr>
        <w:t>nr</w:t>
      </w:r>
      <w:r w:rsidR="000F5CAD">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198709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3792A8D0"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0F5CAD">
        <w:rPr>
          <w:bCs/>
        </w:rPr>
        <w:t> </w:t>
      </w:r>
      <w:r w:rsidR="00F13DFD" w:rsidRPr="00057162">
        <w:rPr>
          <w:bCs/>
        </w:rPr>
        <w:t>odpowiedzialności za p</w:t>
      </w:r>
      <w:r w:rsidR="000C22F4" w:rsidRPr="00057162">
        <w:rPr>
          <w:bCs/>
        </w:rPr>
        <w:t>rawidłową realizację zamówienia.</w:t>
      </w:r>
    </w:p>
    <w:p w14:paraId="0A618C8E" w14:textId="1062F1E9"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198709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0F5EECA5" w14:textId="49F0C2BA" w:rsidR="00496C53" w:rsidRPr="00496C53" w:rsidRDefault="006B0420" w:rsidP="00933285">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702CBD" w:rsidRPr="00E62CE3">
        <w:rPr>
          <w:b/>
          <w:color w:val="4472C4" w:themeColor="accent1"/>
        </w:rPr>
        <w:t xml:space="preserve">15 000,00 </w:t>
      </w:r>
      <w:r w:rsidR="00BB64DC" w:rsidRPr="00E62CE3">
        <w:rPr>
          <w:b/>
          <w:color w:val="4472C4" w:themeColor="accent1"/>
        </w:rPr>
        <w:t>PLN</w:t>
      </w:r>
      <w:r w:rsidR="00702CBD">
        <w:rPr>
          <w:bCs/>
        </w:rPr>
        <w:t>.</w:t>
      </w:r>
      <w:r w:rsidR="00BB64DC" w:rsidRPr="00496C53">
        <w:rPr>
          <w:bCs/>
        </w:rPr>
        <w:t xml:space="preserve"> </w:t>
      </w:r>
    </w:p>
    <w:p w14:paraId="7A464792" w14:textId="4A8CDD9D" w:rsidR="00DA5D85" w:rsidRPr="0059217D" w:rsidRDefault="00DA5D85" w:rsidP="002918E1">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w:t>
      </w:r>
      <w:r w:rsidRPr="0059217D">
        <w:br/>
        <w:t xml:space="preserve">z przyczyn leżących po jego stronie lub wycofał ofertę, </w:t>
      </w:r>
      <w:r>
        <w:t xml:space="preserve">to </w:t>
      </w:r>
      <w:r w:rsidRPr="0059217D">
        <w:t xml:space="preserve">zobowiązany jest wnieść wadium w powiększonej wysokości, tj. </w:t>
      </w:r>
      <w:r w:rsidR="00702CBD" w:rsidRPr="00EB379A">
        <w:rPr>
          <w:b/>
          <w:color w:val="4472C4" w:themeColor="accent1"/>
        </w:rPr>
        <w:t>30</w:t>
      </w:r>
      <w:r w:rsidR="00E62CE3" w:rsidRPr="00EB379A">
        <w:rPr>
          <w:b/>
          <w:color w:val="4472C4" w:themeColor="accent1"/>
        </w:rPr>
        <w:t> </w:t>
      </w:r>
      <w:r w:rsidR="00702CBD" w:rsidRPr="00EB379A">
        <w:rPr>
          <w:b/>
          <w:color w:val="4472C4" w:themeColor="accent1"/>
        </w:rPr>
        <w:t>000</w:t>
      </w:r>
      <w:r w:rsidR="00E62CE3" w:rsidRPr="00EB379A">
        <w:rPr>
          <w:b/>
          <w:color w:val="4472C4" w:themeColor="accent1"/>
        </w:rPr>
        <w:t>,00 PLN</w:t>
      </w:r>
      <w:r w:rsidR="00DF163F" w:rsidRPr="00EB379A">
        <w:rPr>
          <w:b/>
          <w:color w:val="4472C4" w:themeColor="accent1"/>
        </w:rPr>
        <w:t>.</w:t>
      </w:r>
      <w:r>
        <w:t xml:space="preserve"> Przepisy stosuje się odpowiednio do</w:t>
      </w:r>
      <w:r w:rsidR="00E62CE3">
        <w:t> </w:t>
      </w:r>
      <w:r w:rsidR="008616AB">
        <w:t>Wykonawców</w:t>
      </w:r>
      <w:r>
        <w:t xml:space="preserve"> wspólnie ubiegających się o udzielenie zamówienia. </w:t>
      </w:r>
    </w:p>
    <w:p w14:paraId="60533021" w14:textId="14A7BDE2" w:rsidR="001B6C57" w:rsidRPr="0013238E" w:rsidRDefault="000D2865" w:rsidP="002918E1">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2918E1">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255E9A">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255E9A">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C5BB6" w:rsidRDefault="000D2865" w:rsidP="00255E9A">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255E9A">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późn. zm.)</w:t>
      </w:r>
    </w:p>
    <w:bookmarkEnd w:id="41"/>
    <w:p w14:paraId="2FB71007" w14:textId="43D8C82B" w:rsidR="000D2865" w:rsidRDefault="000D2865" w:rsidP="002918E1">
      <w:pPr>
        <w:pStyle w:val="Akapitzlist"/>
        <w:numPr>
          <w:ilvl w:val="0"/>
          <w:numId w:val="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nr</w:t>
      </w:r>
      <w:r w:rsidR="000F5CAD">
        <w:rPr>
          <w:b/>
        </w:rPr>
        <w:t> </w:t>
      </w:r>
      <w:r w:rsidR="000E7F0A" w:rsidRPr="000C5BB6">
        <w:rPr>
          <w:b/>
        </w:rPr>
        <w:t xml:space="preserve">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t>
      </w:r>
      <w:r w:rsidRPr="00EB379A">
        <w:rPr>
          <w:b/>
          <w:i/>
          <w:iCs/>
          <w:color w:val="4472C4" w:themeColor="accent1"/>
        </w:rPr>
        <w:t xml:space="preserve">„Wadium na przetarg nr </w:t>
      </w:r>
      <w:r w:rsidR="00702CBD" w:rsidRPr="00EB379A">
        <w:rPr>
          <w:b/>
          <w:i/>
          <w:iCs/>
          <w:color w:val="4472C4" w:themeColor="accent1"/>
        </w:rPr>
        <w:t xml:space="preserve">502401664 </w:t>
      </w:r>
      <w:r w:rsidR="008616AB" w:rsidRPr="00EB379A">
        <w:rPr>
          <w:b/>
          <w:i/>
          <w:iCs/>
          <w:color w:val="4472C4" w:themeColor="accent1"/>
        </w:rPr>
        <w:t>pn</w:t>
      </w:r>
      <w:r w:rsidRPr="00EB379A">
        <w:rPr>
          <w:b/>
          <w:i/>
          <w:iCs/>
          <w:color w:val="4472C4" w:themeColor="accent1"/>
        </w:rPr>
        <w:t xml:space="preserve">. </w:t>
      </w:r>
      <w:r w:rsidR="00702CBD" w:rsidRPr="00EB379A">
        <w:rPr>
          <w:b/>
          <w:i/>
          <w:iCs/>
          <w:color w:val="4472C4" w:themeColor="accent1"/>
        </w:rPr>
        <w:t>Dostawa nowego wozu wiertniczego</w:t>
      </w:r>
      <w:r w:rsidRPr="00057162">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2918E1">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2918E1">
      <w:pPr>
        <w:pStyle w:val="Akapitzlist"/>
        <w:numPr>
          <w:ilvl w:val="0"/>
          <w:numId w:val="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2918E1">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2918E1">
      <w:pPr>
        <w:pStyle w:val="Akapitzlist"/>
        <w:numPr>
          <w:ilvl w:val="0"/>
          <w:numId w:val="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9198709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6E83F8A1"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32315D0E"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w:t>
      </w:r>
      <w:r w:rsidR="000F5CAD">
        <w:rPr>
          <w:bCs/>
        </w:rPr>
        <w:t> </w:t>
      </w:r>
      <w:r w:rsidRPr="00895B8E">
        <w:rPr>
          <w:bCs/>
        </w:rPr>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9198709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0391244E" w14:textId="618140C6" w:rsidR="00B214B5" w:rsidRDefault="00B214B5" w:rsidP="00B214B5">
      <w:pPr>
        <w:pStyle w:val="Akapitzlist"/>
        <w:numPr>
          <w:ilvl w:val="0"/>
          <w:numId w:val="10"/>
        </w:numPr>
        <w:spacing w:before="120" w:line="312" w:lineRule="auto"/>
        <w:contextualSpacing w:val="0"/>
        <w:jc w:val="both"/>
        <w:rPr>
          <w:bCs/>
        </w:rPr>
      </w:pPr>
      <w:bookmarkStart w:id="52" w:name="_Toc106095850"/>
      <w:bookmarkStart w:id="53" w:name="_Toc106096394"/>
      <w:bookmarkStart w:id="54" w:name="_Hlk106710689"/>
      <w:r w:rsidRPr="00057162">
        <w:rPr>
          <w:bCs/>
        </w:rPr>
        <w:t xml:space="preserve">Ofertę należy złożyć  do: </w:t>
      </w:r>
      <w:r w:rsidR="00D1643B" w:rsidRPr="00E61B6F">
        <w:rPr>
          <w:b/>
          <w:color w:val="FF0000"/>
          <w:highlight w:val="green"/>
        </w:rPr>
        <w:t>13</w:t>
      </w:r>
      <w:r w:rsidRPr="00E61B6F">
        <w:rPr>
          <w:b/>
          <w:color w:val="FF0000"/>
          <w:highlight w:val="green"/>
        </w:rPr>
        <w:t>.0</w:t>
      </w:r>
      <w:r w:rsidR="00B41391" w:rsidRPr="00E61B6F">
        <w:rPr>
          <w:b/>
          <w:color w:val="FF0000"/>
          <w:highlight w:val="green"/>
        </w:rPr>
        <w:t>3</w:t>
      </w:r>
      <w:r w:rsidRPr="00E61B6F">
        <w:rPr>
          <w:b/>
          <w:color w:val="FF0000"/>
          <w:highlight w:val="green"/>
        </w:rPr>
        <w:t>.2025r.</w:t>
      </w:r>
      <w:r w:rsidRPr="00B41391">
        <w:rPr>
          <w:b/>
          <w:color w:val="FF0000"/>
        </w:rPr>
        <w:t xml:space="preserve"> godz. </w:t>
      </w:r>
      <w:r w:rsidR="00B41391" w:rsidRPr="00B41391">
        <w:rPr>
          <w:b/>
          <w:color w:val="FF0000"/>
        </w:rPr>
        <w:t>0</w:t>
      </w:r>
      <w:r w:rsidR="004A1D30">
        <w:rPr>
          <w:b/>
          <w:color w:val="FF0000"/>
        </w:rPr>
        <w:t>9</w:t>
      </w:r>
      <w:r w:rsidRPr="00B41391">
        <w:rPr>
          <w:b/>
          <w:color w:val="FF0000"/>
        </w:rPr>
        <w:t>:00.</w:t>
      </w:r>
    </w:p>
    <w:p w14:paraId="722A6B12" w14:textId="0B558D77" w:rsidR="00B214B5" w:rsidRPr="008C3210" w:rsidRDefault="00B214B5" w:rsidP="00B214B5">
      <w:pPr>
        <w:pStyle w:val="Akapitzlist"/>
        <w:numPr>
          <w:ilvl w:val="0"/>
          <w:numId w:val="10"/>
        </w:numPr>
        <w:spacing w:before="120" w:line="312" w:lineRule="auto"/>
        <w:contextualSpacing w:val="0"/>
        <w:jc w:val="both"/>
        <w:rPr>
          <w:bCs/>
        </w:rPr>
      </w:pPr>
      <w:r w:rsidRPr="008C3210">
        <w:rPr>
          <w:bCs/>
        </w:rPr>
        <w:t xml:space="preserve">Otwarcie ofert nie jest jawne i nastąpi w dniu </w:t>
      </w:r>
      <w:r w:rsidR="00D1643B" w:rsidRPr="00E61B6F">
        <w:rPr>
          <w:b/>
          <w:color w:val="FF0000"/>
          <w:highlight w:val="green"/>
        </w:rPr>
        <w:t>13</w:t>
      </w:r>
      <w:r w:rsidRPr="00E61B6F">
        <w:rPr>
          <w:b/>
          <w:color w:val="FF0000"/>
          <w:highlight w:val="green"/>
        </w:rPr>
        <w:t>.0</w:t>
      </w:r>
      <w:r w:rsidR="00B41391" w:rsidRPr="00E61B6F">
        <w:rPr>
          <w:b/>
          <w:color w:val="FF0000"/>
          <w:highlight w:val="green"/>
        </w:rPr>
        <w:t>3</w:t>
      </w:r>
      <w:r w:rsidRPr="00E61B6F">
        <w:rPr>
          <w:b/>
          <w:color w:val="FF0000"/>
          <w:highlight w:val="green"/>
        </w:rPr>
        <w:t>.2025r.</w:t>
      </w:r>
      <w:r w:rsidRPr="00B41391">
        <w:rPr>
          <w:b/>
          <w:color w:val="FF0000"/>
        </w:rPr>
        <w:t xml:space="preserve"> o godz. </w:t>
      </w:r>
      <w:r w:rsidR="00B41391" w:rsidRPr="00B41391">
        <w:rPr>
          <w:b/>
          <w:color w:val="FF0000"/>
        </w:rPr>
        <w:t>0</w:t>
      </w:r>
      <w:r w:rsidR="004A1D30">
        <w:rPr>
          <w:b/>
          <w:color w:val="FF0000"/>
        </w:rPr>
        <w:t>9</w:t>
      </w:r>
      <w:r w:rsidRPr="00B41391">
        <w:rPr>
          <w:b/>
          <w:color w:val="FF0000"/>
        </w:rPr>
        <w:t>:00.</w:t>
      </w:r>
    </w:p>
    <w:p w14:paraId="605A8E38" w14:textId="77777777" w:rsidR="00B214B5" w:rsidRPr="008C3210" w:rsidRDefault="00B214B5" w:rsidP="00B214B5">
      <w:pPr>
        <w:pStyle w:val="Akapitzlist"/>
        <w:numPr>
          <w:ilvl w:val="0"/>
          <w:numId w:val="10"/>
        </w:numPr>
        <w:spacing w:before="120" w:line="312" w:lineRule="auto"/>
        <w:contextualSpacing w:val="0"/>
        <w:jc w:val="both"/>
        <w:rPr>
          <w:b/>
        </w:rPr>
      </w:pPr>
      <w:r w:rsidRPr="008C3210">
        <w:rPr>
          <w:b/>
        </w:rPr>
        <w:t>Do składania i otwarcia ofert używany jest portal EFO.</w:t>
      </w:r>
    </w:p>
    <w:p w14:paraId="0D0EDDC7" w14:textId="77777777" w:rsidR="00B214B5" w:rsidRPr="003143DA" w:rsidRDefault="00B214B5" w:rsidP="00B214B5">
      <w:pPr>
        <w:pStyle w:val="Akapitzlist"/>
        <w:numPr>
          <w:ilvl w:val="0"/>
          <w:numId w:val="10"/>
        </w:numPr>
        <w:spacing w:before="120" w:line="312" w:lineRule="auto"/>
        <w:contextualSpacing w:val="0"/>
        <w:jc w:val="both"/>
      </w:pPr>
      <w:bookmarkStart w:id="55" w:name="_Hlk66272020"/>
      <w:r w:rsidRPr="005F2D16">
        <w:t xml:space="preserve">Aukcja </w:t>
      </w:r>
      <w:r w:rsidRPr="003143DA">
        <w:t xml:space="preserve">elektroniczna rozpocznie się w terminie wyznaczonym w zaproszeniu do aukcji, które użytkownik otrzyma niezwłocznie po upływie terminu otwarcia ofert. Szczegóły dotyczące aukcji elektronicznej określone zostały w Części XVII SWZ. </w:t>
      </w:r>
    </w:p>
    <w:p w14:paraId="0E5ED032" w14:textId="77777777" w:rsidR="00B214B5" w:rsidRPr="000A77EF" w:rsidRDefault="00B214B5" w:rsidP="00B214B5">
      <w:pPr>
        <w:pStyle w:val="Ustp"/>
        <w:numPr>
          <w:ilvl w:val="0"/>
          <w:numId w:val="10"/>
        </w:numPr>
        <w:rPr>
          <w:strike/>
        </w:rPr>
      </w:pPr>
      <w:r w:rsidRPr="003143DA">
        <w:t>Informacja o złożonych ofertach zostanie opublikowan</w:t>
      </w:r>
      <w:r w:rsidRPr="0059217D">
        <w:t xml:space="preserve">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6665CAC7" w14:textId="1056999D" w:rsidR="00B214B5" w:rsidRPr="00657B07" w:rsidRDefault="00B214B5" w:rsidP="00B214B5">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D1643B" w:rsidRPr="00E61B6F">
        <w:rPr>
          <w:b/>
          <w:color w:val="FF0000"/>
          <w:highlight w:val="green"/>
        </w:rPr>
        <w:t>10</w:t>
      </w:r>
      <w:r w:rsidRPr="00E61B6F">
        <w:rPr>
          <w:b/>
          <w:color w:val="FF0000"/>
          <w:highlight w:val="green"/>
        </w:rPr>
        <w:t>.0</w:t>
      </w:r>
      <w:r w:rsidR="00B41391" w:rsidRPr="00E61B6F">
        <w:rPr>
          <w:b/>
          <w:color w:val="FF0000"/>
          <w:highlight w:val="green"/>
        </w:rPr>
        <w:t>6</w:t>
      </w:r>
      <w:r w:rsidRPr="00E61B6F">
        <w:rPr>
          <w:b/>
          <w:color w:val="FF0000"/>
          <w:highlight w:val="green"/>
        </w:rPr>
        <w:t>.2025 r.</w:t>
      </w:r>
      <w:r w:rsidRPr="00B41391">
        <w:rPr>
          <w:bCs/>
          <w:color w:val="FF0000"/>
        </w:rPr>
        <w:t xml:space="preserve"> </w:t>
      </w:r>
      <w:r w:rsidRPr="00057162">
        <w:rPr>
          <w:bCs/>
        </w:rPr>
        <w:t>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91987098"/>
      <w:bookmarkEnd w:id="5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9198709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9198710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367B7">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9198710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255E9A">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255E9A">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255E9A">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255E9A">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702CBD" w:rsidRDefault="001208F9" w:rsidP="00255E9A">
      <w:pPr>
        <w:numPr>
          <w:ilvl w:val="1"/>
          <w:numId w:val="19"/>
        </w:numPr>
        <w:spacing w:before="120" w:line="312" w:lineRule="auto"/>
        <w:jc w:val="both"/>
        <w:rPr>
          <w:sz w:val="24"/>
          <w:szCs w:val="24"/>
        </w:rPr>
      </w:pPr>
      <w:r w:rsidRPr="00702CBD">
        <w:rPr>
          <w:sz w:val="24"/>
          <w:szCs w:val="24"/>
        </w:rPr>
        <w:t xml:space="preserve">Powiadomienie o aukcji elektronicznej jest wysyłane niezwłocznie </w:t>
      </w:r>
      <w:r w:rsidR="00AD2B7D" w:rsidRPr="00702CBD">
        <w:rPr>
          <w:sz w:val="24"/>
          <w:szCs w:val="24"/>
        </w:rPr>
        <w:t xml:space="preserve">(zazwyczaj do 15 minut) </w:t>
      </w:r>
      <w:r w:rsidRPr="00702CBD">
        <w:rPr>
          <w:sz w:val="24"/>
          <w:szCs w:val="24"/>
        </w:rPr>
        <w:t>po otwarciu ofert</w:t>
      </w:r>
      <w:r w:rsidR="00AD2B7D" w:rsidRPr="00702CBD">
        <w:rPr>
          <w:sz w:val="24"/>
          <w:szCs w:val="24"/>
        </w:rPr>
        <w:t>.</w:t>
      </w:r>
      <w:r w:rsidRPr="00702CBD">
        <w:rPr>
          <w:sz w:val="24"/>
          <w:szCs w:val="24"/>
        </w:rPr>
        <w:t xml:space="preserve"> Termin rozpoczęcia aukcji elektronicznej ustalany jest zazwyczaj na 90 minut po otwarciu ofert</w:t>
      </w:r>
      <w:r w:rsidR="00AD2B7D" w:rsidRPr="00702CBD">
        <w:rPr>
          <w:sz w:val="24"/>
          <w:szCs w:val="24"/>
        </w:rPr>
        <w:t>, przy czym Zamawiający zastrzega sobie prawo ustalenia innego terminu rozpoczęcia aukcji</w:t>
      </w:r>
      <w:r w:rsidRPr="00702CBD">
        <w:rPr>
          <w:sz w:val="24"/>
          <w:szCs w:val="24"/>
        </w:rPr>
        <w:t xml:space="preserve">. W przypadku postępowań wielozadaniowych, </w:t>
      </w:r>
      <w:r w:rsidR="00FA1645" w:rsidRPr="00702CBD">
        <w:rPr>
          <w:sz w:val="24"/>
          <w:szCs w:val="24"/>
        </w:rPr>
        <w:t xml:space="preserve">dopuszcza się możliwość prowadzenia jednocześnie aukcji dla kilku zadań, przy czym </w:t>
      </w:r>
      <w:r w:rsidR="00AD2B7D" w:rsidRPr="00702CBD">
        <w:rPr>
          <w:sz w:val="24"/>
          <w:szCs w:val="24"/>
        </w:rPr>
        <w:t>aukcje dla części zadań mogą odbywać się w kolejnych dniach.</w:t>
      </w:r>
      <w:r w:rsidR="00FA1645" w:rsidRPr="00702CBD">
        <w:rPr>
          <w:sz w:val="24"/>
          <w:szCs w:val="24"/>
        </w:rPr>
        <w:t xml:space="preserve"> </w:t>
      </w:r>
      <w:r w:rsidRPr="00702CBD">
        <w:rPr>
          <w:sz w:val="24"/>
          <w:szCs w:val="24"/>
        </w:rPr>
        <w:t xml:space="preserve">  </w:t>
      </w:r>
    </w:p>
    <w:p w14:paraId="07D22A12" w14:textId="38C5AD84" w:rsidR="004E0ADE" w:rsidRPr="000C5BB6" w:rsidRDefault="006E60E3" w:rsidP="00255E9A">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B5F59FF" w:rsidR="004E0ADE" w:rsidRPr="000C5BB6" w:rsidRDefault="004E0ADE" w:rsidP="00255E9A">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w:t>
      </w:r>
      <w:r w:rsidR="000F5CAD">
        <w:t> </w:t>
      </w:r>
      <w:r w:rsidR="006E60E3" w:rsidRPr="000C5BB6">
        <w:t>aukcji”</w:t>
      </w:r>
      <w:r w:rsidRPr="000C5BB6">
        <w:t>;</w:t>
      </w:r>
    </w:p>
    <w:p w14:paraId="25685F18" w14:textId="77777777" w:rsidR="00755CD0" w:rsidRPr="000C5BB6" w:rsidRDefault="00755CD0" w:rsidP="00255E9A">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255E9A">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255E9A">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47846EB0" w:rsidR="004E0ADE" w:rsidRPr="000C5BB6" w:rsidRDefault="004E0ADE" w:rsidP="00255E9A">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w:t>
      </w:r>
      <w:r w:rsidR="000F5CAD">
        <w:t> </w:t>
      </w:r>
      <w:r w:rsidRPr="000C5BB6">
        <w:t>liście „Osoby upoważnione do składania ofert w aukcji”.</w:t>
      </w:r>
    </w:p>
    <w:p w14:paraId="0A524D5E" w14:textId="77777777" w:rsidR="004E0ADE" w:rsidRPr="000C5BB6" w:rsidRDefault="004E0ADE" w:rsidP="00255E9A">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7C075CC5" w:rsidR="004E0ADE" w:rsidRPr="000C5BB6" w:rsidRDefault="004E0ADE" w:rsidP="00255E9A">
      <w:pPr>
        <w:pStyle w:val="Akapitzlist"/>
        <w:numPr>
          <w:ilvl w:val="1"/>
          <w:numId w:val="19"/>
        </w:numPr>
        <w:spacing w:before="120" w:line="312" w:lineRule="auto"/>
        <w:jc w:val="both"/>
      </w:pPr>
      <w:r w:rsidRPr="000C5BB6">
        <w:t>Jeśli aukcja japońska zostanie unieważniona, to powtórzona aukcja nie odbywa się na</w:t>
      </w:r>
      <w:r w:rsidR="000F5CAD">
        <w:t> </w:t>
      </w:r>
      <w:r w:rsidRPr="000C5BB6">
        <w:t>dedykowanych loginach tymczasowych, ale na zwykłych loginach i powiadomienie o</w:t>
      </w:r>
      <w:r w:rsidR="000F5CAD">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2A3E40" w:rsidR="006E60E3" w:rsidRPr="000C5BB6" w:rsidRDefault="008616AB" w:rsidP="00255E9A">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w:t>
      </w:r>
      <w:r w:rsidR="000F5CAD">
        <w:t> </w:t>
      </w:r>
      <w:r w:rsidR="006E60E3" w:rsidRPr="000C5BB6">
        <w:t>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194B86B4" w:rsidR="006E60E3" w:rsidRPr="000C5BB6" w:rsidRDefault="006E60E3" w:rsidP="00255E9A">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w:t>
      </w:r>
      <w:r w:rsidR="000F5CAD">
        <w:rPr>
          <w:sz w:val="24"/>
          <w:szCs w:val="24"/>
        </w:rPr>
        <w:t>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255E9A">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428EA84" w:rsidR="00C24FED" w:rsidRPr="000C5BB6" w:rsidRDefault="00C24FED" w:rsidP="00C24FED">
      <w:pPr>
        <w:pStyle w:val="Akapitzlist"/>
        <w:autoSpaceDE w:val="0"/>
        <w:autoSpaceDN w:val="0"/>
        <w:adjustRightInd w:val="0"/>
        <w:spacing w:after="138" w:line="360" w:lineRule="auto"/>
        <w:ind w:left="851" w:hanging="284"/>
        <w:jc w:val="both"/>
      </w:pPr>
      <w:r w:rsidRPr="000C5BB6">
        <w:t>b) korzystanie ze stabilnych wersji (bez wsparcia dla wersji beta) przeglądarki Internet Explorer (wersja 10 lub 11), alternatywnie Microsoft Edge lub Mozilla Firefox od</w:t>
      </w:r>
      <w:r w:rsidR="000F5CAD">
        <w:t> </w:t>
      </w:r>
      <w:r w:rsidRPr="000C5BB6">
        <w:t xml:space="preserve">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255E9A">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255E9A">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255E9A">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255E9A">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255E9A">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255E9A">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255E9A">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255E9A">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255E9A">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255E9A">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255E9A">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7790C486" w:rsidR="00367BB3" w:rsidRPr="000F5CAD" w:rsidRDefault="00367BB3" w:rsidP="00255E9A">
      <w:pPr>
        <w:pStyle w:val="Akapitzlist"/>
        <w:numPr>
          <w:ilvl w:val="1"/>
          <w:numId w:val="19"/>
        </w:numPr>
        <w:spacing w:before="120" w:line="312" w:lineRule="auto"/>
        <w:jc w:val="both"/>
        <w:rPr>
          <w:bCs/>
        </w:rPr>
      </w:pPr>
      <w:r w:rsidRPr="000F5CAD">
        <w:rPr>
          <w:bCs/>
        </w:rPr>
        <w:t>Sposób wyliczenia cen jednostkowych i wartości zamówienia</w:t>
      </w:r>
      <w:r w:rsidR="00702CBD" w:rsidRPr="000F5CAD">
        <w:rPr>
          <w:b/>
        </w:rPr>
        <w:t xml:space="preserve"> </w:t>
      </w:r>
      <w:r w:rsidR="000F5CAD">
        <w:rPr>
          <w:b/>
        </w:rPr>
        <w:t>- n</w:t>
      </w:r>
      <w:r w:rsidR="00702CBD" w:rsidRPr="000F5CAD">
        <w:rPr>
          <w:b/>
        </w:rPr>
        <w:t>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9198710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255E9A">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255E9A">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9198710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0F5CA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6"/>
      <w:bookmarkStart w:id="76" w:name="_Toc106096400"/>
      <w:bookmarkStart w:id="77" w:name="_Toc19198710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0F5CAD">
        <w:rPr>
          <w:rFonts w:ascii="Times New Roman" w:hAnsi="Times New Roman" w:cs="Times New Roman"/>
          <w:color w:val="auto"/>
          <w:sz w:val="24"/>
          <w:szCs w:val="24"/>
        </w:rPr>
        <w:t>postanowienia umowy</w:t>
      </w:r>
      <w:bookmarkEnd w:id="75"/>
      <w:bookmarkEnd w:id="76"/>
      <w:bookmarkEnd w:id="77"/>
      <w:r w:rsidR="00367BB3" w:rsidRPr="000F5CAD">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0F5CAD">
        <w:rPr>
          <w:b/>
          <w:bCs/>
        </w:rPr>
        <w:t xml:space="preserve">Załącznik nr </w:t>
      </w:r>
      <w:r w:rsidR="0078720F" w:rsidRPr="000F5CAD">
        <w:rPr>
          <w:b/>
          <w:bCs/>
        </w:rPr>
        <w:t>5</w:t>
      </w:r>
      <w:r w:rsidRPr="000F5CAD">
        <w:rPr>
          <w:b/>
          <w:bCs/>
        </w:rPr>
        <w:t xml:space="preserve"> do SWZ</w:t>
      </w:r>
      <w:r w:rsidRPr="000F5CAD">
        <w:t xml:space="preserve"> zaw</w:t>
      </w:r>
      <w:r w:rsidRPr="002768F5">
        <w:t xml:space="preserve">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04BDE428"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5CAD">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6013423"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198710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r w:rsidR="00702CBD">
        <w:rPr>
          <w:rFonts w:ascii="Times New Roman" w:hAnsi="Times New Roman" w:cs="Times New Roman"/>
          <w:color w:val="auto"/>
          <w:sz w:val="24"/>
          <w:szCs w:val="24"/>
        </w:rPr>
        <w:t>. Nie dotyczy</w:t>
      </w:r>
      <w:bookmarkEnd w:id="81"/>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9198710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119BD13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62CE3">
        <w:rPr>
          <w:b/>
          <w:bCs/>
          <w:color w:val="4472C4" w:themeColor="accent1"/>
          <w:sz w:val="24"/>
          <w:szCs w:val="24"/>
        </w:rPr>
        <w:t>przysługują</w:t>
      </w:r>
      <w:r w:rsidR="003A4A6D" w:rsidRPr="00E62CE3">
        <w:rPr>
          <w:color w:val="4472C4" w:themeColor="accent1"/>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D811FC5" w14:textId="77777777" w:rsidR="00B9159D" w:rsidRDefault="00B9159D" w:rsidP="00B9159D">
      <w:pPr>
        <w:rPr>
          <w:b/>
          <w:bCs/>
          <w:sz w:val="28"/>
          <w:szCs w:val="28"/>
        </w:rPr>
      </w:pPr>
      <w:bookmarkStart w:id="85" w:name="_Toc106095859"/>
      <w:bookmarkStart w:id="86" w:name="_Toc106096403"/>
    </w:p>
    <w:p w14:paraId="03DD8F27" w14:textId="7A8C29BA" w:rsidR="00ED28D9" w:rsidRPr="00B9159D" w:rsidRDefault="00ED28D9" w:rsidP="00B9159D">
      <w:pPr>
        <w:rPr>
          <w:b/>
          <w:bCs/>
          <w:sz w:val="24"/>
          <w:szCs w:val="24"/>
        </w:rPr>
      </w:pPr>
      <w:r w:rsidRPr="00B9159D">
        <w:rPr>
          <w:b/>
          <w:bCs/>
          <w:sz w:val="24"/>
          <w:szCs w:val="24"/>
          <w:highlight w:val="lightGray"/>
        </w:rPr>
        <w:t>Wykaz załączników</w:t>
      </w:r>
      <w:bookmarkEnd w:id="85"/>
      <w:bookmarkEnd w:id="86"/>
      <w:r w:rsidR="00B9159D" w:rsidRPr="00B9159D">
        <w:rPr>
          <w:b/>
          <w:bCs/>
          <w:sz w:val="24"/>
          <w:szCs w:val="24"/>
          <w:highlight w:val="lightGray"/>
        </w:rPr>
        <w:t>:</w:t>
      </w:r>
    </w:p>
    <w:p w14:paraId="78BFB606" w14:textId="77777777" w:rsidR="00B9159D" w:rsidRDefault="00B9159D" w:rsidP="00E32BAD">
      <w:pPr>
        <w:tabs>
          <w:tab w:val="left" w:pos="1843"/>
        </w:tabs>
        <w:jc w:val="both"/>
        <w:rPr>
          <w:b/>
          <w:bCs/>
          <w:sz w:val="22"/>
          <w:szCs w:val="22"/>
        </w:rPr>
      </w:pPr>
      <w:bookmarkStart w:id="87" w:name="_Hlk67821935"/>
    </w:p>
    <w:p w14:paraId="700B8B92" w14:textId="72671C90"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12552D4" w14:textId="77777777" w:rsidR="00D821A0" w:rsidRDefault="00D821A0" w:rsidP="00D821A0">
      <w:pPr>
        <w:tabs>
          <w:tab w:val="left" w:pos="1843"/>
        </w:tabs>
        <w:ind w:left="1843" w:hanging="1843"/>
        <w:jc w:val="both"/>
        <w:rPr>
          <w:sz w:val="22"/>
          <w:szCs w:val="22"/>
        </w:rPr>
      </w:pPr>
      <w:r w:rsidRPr="00F45A8C">
        <w:rPr>
          <w:b/>
          <w:bCs/>
          <w:sz w:val="22"/>
          <w:szCs w:val="22"/>
        </w:rPr>
        <w:t>Załącznik nr 2</w:t>
      </w:r>
      <w:r>
        <w:rPr>
          <w:b/>
          <w:bCs/>
          <w:sz w:val="22"/>
          <w:szCs w:val="22"/>
        </w:rPr>
        <w:t>a</w:t>
      </w:r>
      <w:r w:rsidRPr="00F45A8C">
        <w:rPr>
          <w:b/>
          <w:bCs/>
          <w:sz w:val="22"/>
          <w:szCs w:val="22"/>
        </w:rPr>
        <w:t xml:space="preserve"> </w:t>
      </w:r>
      <w:r w:rsidRPr="00E32BAD">
        <w:rPr>
          <w:sz w:val="22"/>
          <w:szCs w:val="22"/>
        </w:rPr>
        <w:t xml:space="preserve">– </w:t>
      </w:r>
      <w:r>
        <w:rPr>
          <w:b/>
          <w:bCs/>
          <w:sz w:val="22"/>
          <w:szCs w:val="22"/>
        </w:rPr>
        <w:tab/>
      </w:r>
      <w:r w:rsidRPr="00D821A0">
        <w:rPr>
          <w:b/>
          <w:bCs/>
          <w:sz w:val="22"/>
          <w:szCs w:val="22"/>
        </w:rPr>
        <w:t>wykaz spełnienia istotnych dla zamawiającego wymagań i parametrów techniczno-użytkowych</w:t>
      </w:r>
    </w:p>
    <w:p w14:paraId="58E2C854" w14:textId="77777777" w:rsidR="00F01CBF" w:rsidRPr="004F104C" w:rsidRDefault="00F01CBF" w:rsidP="00E32BAD">
      <w:pPr>
        <w:tabs>
          <w:tab w:val="left" w:pos="1843"/>
        </w:tabs>
        <w:jc w:val="both"/>
        <w:rPr>
          <w:sz w:val="8"/>
          <w:szCs w:val="8"/>
        </w:rPr>
      </w:pPr>
    </w:p>
    <w:p w14:paraId="42F1D927" w14:textId="677C46C9"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C904D1">
        <w:rPr>
          <w:sz w:val="22"/>
          <w:szCs w:val="22"/>
        </w:rPr>
        <w:t xml:space="preserve"> – </w:t>
      </w:r>
      <w:r w:rsidR="00C904D1" w:rsidRPr="0027691F">
        <w:rPr>
          <w:b/>
          <w:bCs/>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3E118800"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w:t>
      </w:r>
      <w:r w:rsidR="000F5CAD">
        <w:rPr>
          <w:b/>
          <w:bCs/>
          <w:sz w:val="22"/>
          <w:szCs w:val="22"/>
        </w:rPr>
        <w:t> </w:t>
      </w:r>
      <w:r w:rsidRPr="00F45A8C">
        <w:rPr>
          <w:b/>
          <w:bCs/>
          <w:sz w:val="22"/>
          <w:szCs w:val="22"/>
        </w:rPr>
        <w:t>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8" w:name="_Hlk107402284"/>
      <w:r w:rsidRPr="009348AE">
        <w:rPr>
          <w:bCs/>
          <w:sz w:val="22"/>
          <w:szCs w:val="22"/>
        </w:rPr>
        <w:t xml:space="preserve">o </w:t>
      </w:r>
      <w:r w:rsidR="00353E0F">
        <w:rPr>
          <w:bCs/>
          <w:sz w:val="22"/>
          <w:szCs w:val="22"/>
        </w:rPr>
        <w:t>przynależności do tej samej grupy kapitałowej</w:t>
      </w:r>
      <w:bookmarkEnd w:id="88"/>
    </w:p>
    <w:p w14:paraId="436AC9A7" w14:textId="6AAAC1FD"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B9159D" w:rsidRDefault="00602FAA" w:rsidP="00B9159D">
      <w:pPr>
        <w:pStyle w:val="Nagwek1"/>
        <w:shd w:val="clear" w:color="auto" w:fill="D9D9D9" w:themeFill="background1" w:themeFillShade="D9"/>
        <w:spacing w:before="120" w:line="312" w:lineRule="auto"/>
        <w:jc w:val="right"/>
        <w:rPr>
          <w:rFonts w:ascii="Times New Roman" w:hAnsi="Times New Roman" w:cs="Times New Roman"/>
        </w:rPr>
      </w:pPr>
      <w:bookmarkStart w:id="89" w:name="_Toc67292090"/>
      <w:bookmarkStart w:id="90" w:name="_Hlk67822110"/>
      <w:bookmarkStart w:id="91" w:name="_Toc191987107"/>
      <w:bookmarkEnd w:id="87"/>
      <w:r w:rsidRPr="00B9159D">
        <w:rPr>
          <w:rFonts w:ascii="Times New Roman" w:hAnsi="Times New Roman" w:cs="Times New Roman"/>
        </w:rPr>
        <w:t>Załącznik nr 1 Szczegółowy Opis Przedmiotu Zamówienia</w:t>
      </w:r>
      <w:bookmarkEnd w:id="89"/>
      <w:r w:rsidR="00A07BD8" w:rsidRPr="00B9159D">
        <w:rPr>
          <w:rFonts w:ascii="Times New Roman" w:hAnsi="Times New Roman" w:cs="Times New Roman"/>
        </w:rPr>
        <w:t xml:space="preserve"> (SOPZ)</w:t>
      </w:r>
      <w:bookmarkEnd w:id="90"/>
      <w:bookmarkEnd w:id="91"/>
    </w:p>
    <w:p w14:paraId="56371AE1" w14:textId="77777777" w:rsidR="00452185" w:rsidRPr="00452185" w:rsidRDefault="00452185" w:rsidP="00452185">
      <w:pPr>
        <w:spacing w:line="312" w:lineRule="auto"/>
        <w:rPr>
          <w:b/>
          <w:bCs/>
          <w:sz w:val="28"/>
          <w:szCs w:val="28"/>
        </w:rPr>
      </w:pPr>
    </w:p>
    <w:p w14:paraId="44CD5139" w14:textId="3E8E06E1" w:rsidR="00602FAA" w:rsidRDefault="001F655F" w:rsidP="00255E9A">
      <w:pPr>
        <w:pStyle w:val="Akapitzlist"/>
        <w:numPr>
          <w:ilvl w:val="0"/>
          <w:numId w:val="32"/>
        </w:numPr>
        <w:jc w:val="both"/>
        <w:rPr>
          <w:b/>
          <w:bCs/>
        </w:rPr>
      </w:pPr>
      <w:bookmarkStart w:id="92" w:name="_Toc67292091"/>
      <w:bookmarkStart w:id="93" w:name="_Hlk67822129"/>
      <w:r>
        <w:rPr>
          <w:b/>
          <w:bCs/>
        </w:rPr>
        <w:t>P</w:t>
      </w:r>
      <w:r w:rsidR="00602FAA" w:rsidRPr="00A96B0E">
        <w:rPr>
          <w:b/>
          <w:bCs/>
        </w:rPr>
        <w:t>rzedmiot zamówienia:</w:t>
      </w:r>
      <w:bookmarkEnd w:id="92"/>
    </w:p>
    <w:p w14:paraId="6373F4AF" w14:textId="77777777" w:rsidR="00FF4349" w:rsidRPr="00FF4349" w:rsidRDefault="00FF4349" w:rsidP="00FF4349">
      <w:pPr>
        <w:widowControl w:val="0"/>
        <w:adjustRightInd w:val="0"/>
        <w:spacing w:line="360" w:lineRule="atLeast"/>
        <w:ind w:firstLine="709"/>
        <w:jc w:val="both"/>
        <w:textAlignment w:val="baseline"/>
        <w:rPr>
          <w:bCs/>
          <w:iCs/>
          <w:sz w:val="24"/>
          <w:szCs w:val="24"/>
        </w:rPr>
      </w:pPr>
      <w:r w:rsidRPr="00FF4349">
        <w:rPr>
          <w:bCs/>
          <w:iCs/>
          <w:sz w:val="24"/>
          <w:szCs w:val="24"/>
        </w:rPr>
        <w:t>Dostawa nowego wozu wiertniczego dla PGG S.A. Oddział KWK ROW Ruch Rydułtowy w 2025 roku wraz z obsługą serwisową w okresie gwarancji oraz zapewnieniem dostępności części zamiennych w okresie pogwarancyjnym.</w:t>
      </w:r>
    </w:p>
    <w:bookmarkEnd w:id="93"/>
    <w:p w14:paraId="5B829223" w14:textId="77777777" w:rsidR="00602FAA" w:rsidRPr="00DB08A8" w:rsidRDefault="00602FAA" w:rsidP="00A96B0E">
      <w:pPr>
        <w:jc w:val="both"/>
      </w:pPr>
    </w:p>
    <w:p w14:paraId="301582FC" w14:textId="43A39FB9" w:rsidR="00363954" w:rsidRDefault="00363954" w:rsidP="00255E9A">
      <w:pPr>
        <w:pStyle w:val="Akapitzlist"/>
        <w:numPr>
          <w:ilvl w:val="0"/>
          <w:numId w:val="32"/>
        </w:numPr>
        <w:jc w:val="both"/>
        <w:rPr>
          <w:b/>
          <w:bCs/>
        </w:rPr>
      </w:pPr>
      <w:bookmarkStart w:id="94" w:name="_Toc67292092"/>
      <w:bookmarkStart w:id="95" w:name="_Hlk67822197"/>
      <w:r>
        <w:rPr>
          <w:b/>
          <w:bCs/>
        </w:rPr>
        <w:t xml:space="preserve">Lokalizacja: </w:t>
      </w:r>
    </w:p>
    <w:p w14:paraId="4A9FACB5" w14:textId="37632CF3" w:rsidR="00FF4349" w:rsidRPr="00FF4349" w:rsidRDefault="000C2240" w:rsidP="00FF4349">
      <w:pPr>
        <w:widowControl w:val="0"/>
        <w:adjustRightInd w:val="0"/>
        <w:spacing w:line="360" w:lineRule="atLeast"/>
        <w:ind w:firstLine="709"/>
        <w:jc w:val="both"/>
        <w:textAlignment w:val="baseline"/>
        <w:rPr>
          <w:bCs/>
          <w:iCs/>
          <w:sz w:val="24"/>
          <w:szCs w:val="24"/>
        </w:rPr>
      </w:pPr>
      <w:r>
        <w:rPr>
          <w:bCs/>
          <w:iCs/>
          <w:sz w:val="24"/>
          <w:szCs w:val="24"/>
        </w:rPr>
        <w:t xml:space="preserve">Miejsce dostawy: </w:t>
      </w:r>
      <w:r w:rsidR="00FF4349" w:rsidRPr="00FF4349">
        <w:rPr>
          <w:bCs/>
          <w:iCs/>
          <w:sz w:val="24"/>
          <w:szCs w:val="24"/>
        </w:rPr>
        <w:t>KWK ROW Ruch Rydułtowy; 44-280 Rydułtowy ul. Leona 2.</w:t>
      </w:r>
    </w:p>
    <w:p w14:paraId="444ED30A" w14:textId="77777777" w:rsidR="00363954" w:rsidRPr="00FF4349" w:rsidRDefault="00363954" w:rsidP="00FF4349">
      <w:pPr>
        <w:rPr>
          <w:rFonts w:eastAsiaTheme="minorHAnsi"/>
          <w:b/>
          <w:bCs/>
        </w:rPr>
      </w:pPr>
    </w:p>
    <w:p w14:paraId="4D2ED7C9" w14:textId="5014A85C" w:rsidR="00602FAA" w:rsidRPr="000C2240" w:rsidRDefault="00602FAA" w:rsidP="00255E9A">
      <w:pPr>
        <w:pStyle w:val="Akapitzlist"/>
        <w:numPr>
          <w:ilvl w:val="0"/>
          <w:numId w:val="32"/>
        </w:numPr>
        <w:jc w:val="both"/>
        <w:rPr>
          <w:rFonts w:eastAsiaTheme="minorHAnsi"/>
          <w:b/>
          <w:bCs/>
        </w:rPr>
      </w:pPr>
      <w:r w:rsidRPr="000C2240">
        <w:rPr>
          <w:rFonts w:eastAsiaTheme="minorHAnsi"/>
          <w:b/>
          <w:bCs/>
        </w:rPr>
        <w:t>Termin realizacji zamówienia:</w:t>
      </w:r>
      <w:bookmarkEnd w:id="94"/>
      <w:r w:rsidR="00FF4349" w:rsidRPr="000C2240">
        <w:rPr>
          <w:rFonts w:eastAsiaTheme="minorHAnsi"/>
          <w:b/>
          <w:bCs/>
        </w:rPr>
        <w:t xml:space="preserve"> </w:t>
      </w:r>
      <w:r w:rsidR="000C2240" w:rsidRPr="00EB379A">
        <w:rPr>
          <w:rFonts w:eastAsiaTheme="minorHAnsi"/>
          <w:b/>
          <w:bCs/>
          <w:color w:val="4472C4" w:themeColor="accent1"/>
        </w:rPr>
        <w:t>6 miesięcy od daty zawarcia umowy.</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rsidP="00255E9A">
      <w:pPr>
        <w:pStyle w:val="Akapitzlist"/>
        <w:numPr>
          <w:ilvl w:val="0"/>
          <w:numId w:val="32"/>
        </w:numPr>
        <w:jc w:val="both"/>
        <w:rPr>
          <w:b/>
          <w:bCs/>
        </w:rPr>
      </w:pPr>
      <w:r>
        <w:rPr>
          <w:b/>
          <w:bCs/>
        </w:rPr>
        <w:t xml:space="preserve">Wymagania </w:t>
      </w:r>
      <w:r w:rsidR="00602FAA" w:rsidRPr="00A96B0E">
        <w:rPr>
          <w:b/>
          <w:bCs/>
        </w:rPr>
        <w:t>prawne:</w:t>
      </w:r>
      <w:bookmarkEnd w:id="96"/>
    </w:p>
    <w:p w14:paraId="7883532D" w14:textId="0568EE87" w:rsidR="00BE2645" w:rsidRPr="00C26F08" w:rsidRDefault="008C0106" w:rsidP="0033093D">
      <w:pPr>
        <w:pStyle w:val="Akapitzlist"/>
        <w:tabs>
          <w:tab w:val="left" w:pos="284"/>
          <w:tab w:val="left" w:pos="2662"/>
        </w:tabs>
        <w:suppressAutoHyphens/>
        <w:overflowPunct w:val="0"/>
        <w:autoSpaceDE w:val="0"/>
        <w:autoSpaceDN w:val="0"/>
        <w:adjustRightInd w:val="0"/>
        <w:ind w:left="0"/>
        <w:jc w:val="both"/>
      </w:pPr>
      <w:r w:rsidRPr="00C26F08">
        <w:t>Przedmiot zamówienia powinien być realizowany zgodnie z obowiązującymi przepisami prawa, w szczególności:</w:t>
      </w:r>
    </w:p>
    <w:p w14:paraId="4C40C751" w14:textId="77777777" w:rsidR="00FF4349" w:rsidRPr="00C26F08" w:rsidRDefault="00FF4349" w:rsidP="0033093D">
      <w:pPr>
        <w:numPr>
          <w:ilvl w:val="1"/>
          <w:numId w:val="85"/>
        </w:numPr>
        <w:tabs>
          <w:tab w:val="clear" w:pos="502"/>
          <w:tab w:val="left" w:pos="851"/>
        </w:tabs>
        <w:spacing w:line="276" w:lineRule="auto"/>
        <w:ind w:left="851" w:hanging="283"/>
        <w:jc w:val="both"/>
        <w:rPr>
          <w:sz w:val="24"/>
          <w:szCs w:val="24"/>
        </w:rPr>
      </w:pPr>
      <w:r w:rsidRPr="00C26F08">
        <w:rPr>
          <w:sz w:val="24"/>
          <w:szCs w:val="24"/>
        </w:rPr>
        <w:t>Ustawy z dnia 9 czerwca 2011 r. - Prawo geologiczne i górnicze wraz z późniejszymi zmianami,</w:t>
      </w:r>
    </w:p>
    <w:p w14:paraId="6C2B48F0" w14:textId="77777777"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sz w:val="24"/>
          <w:szCs w:val="24"/>
        </w:rPr>
        <w:t>Rozporządzenia Rady Ministrów z dnia 30 kwietnia 2004r. w sprawie dopuszczania wyrobów do stosowania w zakładach górniczych, wraz z późniejszymi zmianami,</w:t>
      </w:r>
    </w:p>
    <w:p w14:paraId="539A0936" w14:textId="77777777"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sz w:val="24"/>
          <w:szCs w:val="24"/>
        </w:rPr>
        <w:t>Rozporządzenie Ministra Energii z dnia 23 listopada 2016r.w sprawie szczegółowych wymagań dotyczących prowadzenia ruchu podziemnych zakładów górniczych.</w:t>
      </w:r>
    </w:p>
    <w:p w14:paraId="5760375B" w14:textId="7E50DF48"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sz w:val="24"/>
          <w:szCs w:val="24"/>
        </w:rPr>
        <w:t xml:space="preserve">Rozporządzenia Ministra Środowiska z dnia 29 stycznia 2013r. w sprawie zagrożeń naturalnych w zakładach górniczych. </w:t>
      </w:r>
    </w:p>
    <w:p w14:paraId="213876A0" w14:textId="77777777"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sz w:val="24"/>
          <w:szCs w:val="24"/>
        </w:rPr>
        <w:t>Ustawy z dnia 30.08.2002r. o systemie oceny zgodności wraz z późniejszymi zmianami,</w:t>
      </w:r>
    </w:p>
    <w:p w14:paraId="0E2BA66E" w14:textId="374572C6"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sz w:val="24"/>
          <w:szCs w:val="24"/>
        </w:rPr>
        <w:t xml:space="preserve">Rozporządzenia Ministra Gospodarki z 21 października 2008r. w sprawie zasadniczych wymagań dla maszyn (Dyrektywa 2006/42/WE), </w:t>
      </w:r>
    </w:p>
    <w:p w14:paraId="3B9C7652" w14:textId="0610381D" w:rsidR="00FF4349" w:rsidRPr="00C26F08" w:rsidRDefault="00FF4349" w:rsidP="0033093D">
      <w:pPr>
        <w:numPr>
          <w:ilvl w:val="1"/>
          <w:numId w:val="85"/>
        </w:numPr>
        <w:tabs>
          <w:tab w:val="left" w:pos="851"/>
        </w:tabs>
        <w:spacing w:line="276" w:lineRule="auto"/>
        <w:ind w:left="851" w:hanging="283"/>
        <w:jc w:val="both"/>
        <w:rPr>
          <w:b/>
          <w:i/>
          <w:sz w:val="24"/>
          <w:szCs w:val="24"/>
        </w:rPr>
      </w:pPr>
      <w:r w:rsidRPr="00C26F08">
        <w:rPr>
          <w:sz w:val="24"/>
          <w:szCs w:val="24"/>
        </w:rPr>
        <w:t>Rozporządzenie Ministra Rozwoju z dnia 6 czerwca 2016r w sprawie wymagań dla urządzeń</w:t>
      </w:r>
      <w:r w:rsidR="00C26F08">
        <w:rPr>
          <w:sz w:val="24"/>
          <w:szCs w:val="24"/>
        </w:rPr>
        <w:t xml:space="preserve"> </w:t>
      </w:r>
      <w:r w:rsidRPr="00C26F08">
        <w:rPr>
          <w:sz w:val="24"/>
          <w:szCs w:val="24"/>
        </w:rPr>
        <w:t xml:space="preserve">i systemów ochronnych przeznaczonych do użytku w atmosferze potencjalnie wybuchowej Dyrektywa 2014/34/UE (ATEXn). </w:t>
      </w:r>
    </w:p>
    <w:p w14:paraId="7C73EFA4" w14:textId="77777777"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bCs/>
          <w:sz w:val="24"/>
          <w:szCs w:val="24"/>
        </w:rPr>
        <w:t xml:space="preserve">Ustawy o kompatybilności elektromagnetycznej </w:t>
      </w:r>
      <w:r w:rsidRPr="00C26F08">
        <w:rPr>
          <w:sz w:val="24"/>
          <w:szCs w:val="24"/>
        </w:rPr>
        <w:t>z dnia 13 kwietnia 2007r. (dyrektywa 2004/108/WE).</w:t>
      </w:r>
    </w:p>
    <w:p w14:paraId="06BD6E34" w14:textId="77777777"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sz w:val="24"/>
          <w:szCs w:val="24"/>
        </w:rPr>
        <w:t>Ustawy z dnia 13.04.2016r o systemach oceny zgodności i nadzoru rynku.</w:t>
      </w:r>
    </w:p>
    <w:p w14:paraId="2C396BAD" w14:textId="77777777" w:rsidR="00FF4349" w:rsidRPr="00C26F08" w:rsidRDefault="00FF4349" w:rsidP="0033093D">
      <w:pPr>
        <w:numPr>
          <w:ilvl w:val="1"/>
          <w:numId w:val="85"/>
        </w:numPr>
        <w:tabs>
          <w:tab w:val="left" w:pos="851"/>
        </w:tabs>
        <w:spacing w:line="276" w:lineRule="auto"/>
        <w:ind w:left="851" w:hanging="283"/>
        <w:jc w:val="both"/>
        <w:rPr>
          <w:sz w:val="24"/>
          <w:szCs w:val="24"/>
        </w:rPr>
      </w:pPr>
      <w:r w:rsidRPr="00C26F08">
        <w:rPr>
          <w:sz w:val="24"/>
          <w:szCs w:val="24"/>
        </w:rPr>
        <w:t>Polskich norm dotyczących przedmiotu zamówienia.</w:t>
      </w:r>
    </w:p>
    <w:p w14:paraId="2204DC8B" w14:textId="77777777" w:rsidR="0033093D" w:rsidRDefault="0033093D" w:rsidP="0033093D">
      <w:pPr>
        <w:jc w:val="both"/>
        <w:rPr>
          <w:b/>
          <w:i/>
          <w:u w:val="single"/>
        </w:rPr>
      </w:pPr>
    </w:p>
    <w:p w14:paraId="5452F017" w14:textId="605B1A17" w:rsidR="00602FAA" w:rsidRPr="0033093D" w:rsidRDefault="00602FAA" w:rsidP="0033093D">
      <w:pPr>
        <w:jc w:val="both"/>
        <w:rPr>
          <w:i/>
          <w:sz w:val="24"/>
          <w:szCs w:val="24"/>
        </w:rPr>
      </w:pPr>
      <w:r w:rsidRPr="0033093D">
        <w:rPr>
          <w:b/>
          <w:i/>
          <w:sz w:val="24"/>
          <w:szCs w:val="24"/>
          <w:u w:val="single"/>
        </w:rPr>
        <w:t>Uwaga:</w:t>
      </w:r>
      <w:r w:rsidRPr="0033093D">
        <w:rPr>
          <w:i/>
          <w:sz w:val="24"/>
          <w:szCs w:val="24"/>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1EB1CF59" w:rsidR="00602FAA" w:rsidRPr="00A96B0E" w:rsidRDefault="00602FAA" w:rsidP="00255E9A">
      <w:pPr>
        <w:pStyle w:val="Akapitzlist"/>
        <w:numPr>
          <w:ilvl w:val="0"/>
          <w:numId w:val="32"/>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FF4349">
        <w:rPr>
          <w:b/>
          <w:bCs/>
        </w:rPr>
        <w:t xml:space="preserve"> </w:t>
      </w:r>
      <w:r w:rsidR="00FF4349" w:rsidRPr="00FF4349">
        <w:t>niewymagana</w:t>
      </w:r>
    </w:p>
    <w:p w14:paraId="30D3C0AD" w14:textId="77777777" w:rsidR="00A96B0E" w:rsidRPr="00DB08A8" w:rsidRDefault="00A96B0E" w:rsidP="00A96B0E">
      <w:pPr>
        <w:pStyle w:val="Akapitzlist"/>
        <w:jc w:val="both"/>
      </w:pPr>
    </w:p>
    <w:bookmarkEnd w:id="99"/>
    <w:p w14:paraId="427C0ACB" w14:textId="273BCEAC" w:rsidR="00602FAA" w:rsidRDefault="001F655F" w:rsidP="00255E9A">
      <w:pPr>
        <w:pStyle w:val="Akapitzlist"/>
        <w:numPr>
          <w:ilvl w:val="0"/>
          <w:numId w:val="32"/>
        </w:numPr>
        <w:jc w:val="both"/>
        <w:rPr>
          <w:b/>
          <w:bCs/>
        </w:rPr>
      </w:pPr>
      <w:r>
        <w:rPr>
          <w:b/>
          <w:bCs/>
        </w:rPr>
        <w:t>Opis przedmiotu zamówienia</w:t>
      </w:r>
      <w:r w:rsidR="00112408">
        <w:rPr>
          <w:b/>
          <w:bCs/>
        </w:rPr>
        <w:t>:</w:t>
      </w:r>
    </w:p>
    <w:p w14:paraId="5F42211C" w14:textId="59EF190B" w:rsidR="000642FC" w:rsidRPr="00FD7505" w:rsidRDefault="00FD7505" w:rsidP="000C2240">
      <w:pPr>
        <w:jc w:val="both"/>
        <w:rPr>
          <w:bCs/>
          <w:sz w:val="24"/>
          <w:szCs w:val="24"/>
          <w:u w:val="single"/>
        </w:rPr>
      </w:pPr>
      <w:r w:rsidRPr="00FD7505">
        <w:rPr>
          <w:bCs/>
          <w:sz w:val="24"/>
          <w:szCs w:val="24"/>
          <w:u w:val="single"/>
        </w:rPr>
        <w:t xml:space="preserve">VI.I. </w:t>
      </w:r>
      <w:r w:rsidR="00FF4349" w:rsidRPr="00FD7505">
        <w:rPr>
          <w:bCs/>
          <w:sz w:val="24"/>
          <w:szCs w:val="24"/>
          <w:u w:val="single"/>
        </w:rPr>
        <w:t xml:space="preserve">Zakres przedmiotu zamówienia obejmuje: </w:t>
      </w:r>
    </w:p>
    <w:p w14:paraId="3456ED6A" w14:textId="77777777" w:rsidR="00FF4349" w:rsidRPr="00C26F08" w:rsidRDefault="00FF4349" w:rsidP="000C2240">
      <w:pPr>
        <w:numPr>
          <w:ilvl w:val="1"/>
          <w:numId w:val="89"/>
        </w:numPr>
        <w:spacing w:line="276" w:lineRule="auto"/>
        <w:jc w:val="both"/>
        <w:rPr>
          <w:sz w:val="24"/>
          <w:szCs w:val="24"/>
        </w:rPr>
      </w:pPr>
      <w:r w:rsidRPr="00C26F08">
        <w:rPr>
          <w:sz w:val="24"/>
          <w:szCs w:val="24"/>
        </w:rPr>
        <w:t xml:space="preserve">Wykonanie przedmiotu zamówienia, </w:t>
      </w:r>
    </w:p>
    <w:p w14:paraId="05DEC072" w14:textId="743AFDD6" w:rsidR="00FF4349" w:rsidRPr="00C26F08" w:rsidRDefault="00FF4349" w:rsidP="000C2240">
      <w:pPr>
        <w:numPr>
          <w:ilvl w:val="1"/>
          <w:numId w:val="89"/>
        </w:numPr>
        <w:spacing w:line="276" w:lineRule="auto"/>
        <w:jc w:val="both"/>
        <w:rPr>
          <w:sz w:val="24"/>
          <w:szCs w:val="24"/>
        </w:rPr>
      </w:pPr>
      <w:r w:rsidRPr="00C26F08">
        <w:rPr>
          <w:sz w:val="24"/>
          <w:szCs w:val="24"/>
        </w:rPr>
        <w:t>Znakowanie przedmiotu zamówienia zgodnie z wymaganiami Zamawiającego</w:t>
      </w:r>
      <w:r w:rsidR="00802D52">
        <w:rPr>
          <w:sz w:val="24"/>
          <w:szCs w:val="24"/>
        </w:rPr>
        <w:t xml:space="preserve"> zgodnie z załącznikiem </w:t>
      </w:r>
      <w:r w:rsidR="00802D52" w:rsidRPr="000C2240">
        <w:rPr>
          <w:b/>
          <w:bCs/>
          <w:sz w:val="24"/>
          <w:szCs w:val="24"/>
        </w:rPr>
        <w:t xml:space="preserve">nr </w:t>
      </w:r>
      <w:r w:rsidR="000C2240" w:rsidRPr="000C2240">
        <w:rPr>
          <w:b/>
          <w:bCs/>
          <w:sz w:val="24"/>
          <w:szCs w:val="24"/>
        </w:rPr>
        <w:t>1.1 do SWZ</w:t>
      </w:r>
      <w:r w:rsidRPr="00C26F08">
        <w:rPr>
          <w:sz w:val="24"/>
          <w:szCs w:val="24"/>
        </w:rPr>
        <w:t>,</w:t>
      </w:r>
    </w:p>
    <w:p w14:paraId="4D898D16" w14:textId="77777777" w:rsidR="00FF4349" w:rsidRPr="00C26F08" w:rsidRDefault="00FF4349" w:rsidP="000C2240">
      <w:pPr>
        <w:numPr>
          <w:ilvl w:val="1"/>
          <w:numId w:val="89"/>
        </w:numPr>
        <w:spacing w:line="276" w:lineRule="auto"/>
        <w:jc w:val="both"/>
        <w:rPr>
          <w:sz w:val="24"/>
          <w:szCs w:val="24"/>
        </w:rPr>
      </w:pPr>
      <w:r w:rsidRPr="00C26F08">
        <w:rPr>
          <w:sz w:val="24"/>
          <w:szCs w:val="24"/>
        </w:rPr>
        <w:t>Dostawę do Zamawiającego, łącznie z ubezpieczeniem na czas transportu,</w:t>
      </w:r>
    </w:p>
    <w:p w14:paraId="30F65D42" w14:textId="316684B0" w:rsidR="00FF4349" w:rsidRPr="00C26F08" w:rsidRDefault="00FF4349" w:rsidP="000C2240">
      <w:pPr>
        <w:numPr>
          <w:ilvl w:val="1"/>
          <w:numId w:val="89"/>
        </w:numPr>
        <w:spacing w:line="276" w:lineRule="auto"/>
        <w:jc w:val="both"/>
        <w:rPr>
          <w:sz w:val="24"/>
          <w:szCs w:val="24"/>
        </w:rPr>
      </w:pPr>
      <w:r w:rsidRPr="00C26F08">
        <w:rPr>
          <w:sz w:val="24"/>
          <w:szCs w:val="24"/>
        </w:rPr>
        <w:t>Koszt udziału w montażu, uruchomieniu i odbiorze technicznym przedmiotu zamówienia w wyrobiskach dołowych kopalni,</w:t>
      </w:r>
    </w:p>
    <w:p w14:paraId="766485C3" w14:textId="77777777" w:rsidR="00FF4349" w:rsidRPr="00C26F08" w:rsidRDefault="00FF4349" w:rsidP="000C2240">
      <w:pPr>
        <w:numPr>
          <w:ilvl w:val="1"/>
          <w:numId w:val="89"/>
        </w:numPr>
        <w:spacing w:line="276" w:lineRule="auto"/>
        <w:jc w:val="both"/>
        <w:rPr>
          <w:sz w:val="24"/>
          <w:szCs w:val="24"/>
        </w:rPr>
      </w:pPr>
      <w:r w:rsidRPr="00C26F08">
        <w:rPr>
          <w:sz w:val="24"/>
          <w:szCs w:val="24"/>
        </w:rPr>
        <w:t>Prowadzenie serwisu w okresie gwarancji,</w:t>
      </w:r>
    </w:p>
    <w:p w14:paraId="096C9369" w14:textId="77777777" w:rsidR="00FF4349" w:rsidRPr="00C26F08" w:rsidRDefault="00FF4349" w:rsidP="000C2240">
      <w:pPr>
        <w:numPr>
          <w:ilvl w:val="1"/>
          <w:numId w:val="89"/>
        </w:numPr>
        <w:spacing w:line="276" w:lineRule="auto"/>
        <w:jc w:val="both"/>
        <w:rPr>
          <w:sz w:val="24"/>
          <w:szCs w:val="24"/>
        </w:rPr>
      </w:pPr>
      <w:r w:rsidRPr="00C26F08">
        <w:rPr>
          <w:sz w:val="24"/>
          <w:szCs w:val="24"/>
        </w:rPr>
        <w:t xml:space="preserve">Ewentualne opłaty celno-graniczne, </w:t>
      </w:r>
    </w:p>
    <w:p w14:paraId="255FE981" w14:textId="77777777" w:rsidR="00FF4349" w:rsidRPr="00C26F08" w:rsidRDefault="00FF4349" w:rsidP="000C2240">
      <w:pPr>
        <w:numPr>
          <w:ilvl w:val="1"/>
          <w:numId w:val="89"/>
        </w:numPr>
        <w:spacing w:line="276" w:lineRule="auto"/>
        <w:jc w:val="both"/>
        <w:rPr>
          <w:sz w:val="24"/>
          <w:szCs w:val="24"/>
        </w:rPr>
      </w:pPr>
      <w:r w:rsidRPr="00C26F08">
        <w:rPr>
          <w:sz w:val="24"/>
          <w:szCs w:val="24"/>
        </w:rPr>
        <w:t>Koszty opakowania i oznakowania,</w:t>
      </w:r>
    </w:p>
    <w:p w14:paraId="6B8DC2D7" w14:textId="77777777" w:rsidR="00FF4349" w:rsidRPr="00C26F08" w:rsidRDefault="00FF4349" w:rsidP="000C2240">
      <w:pPr>
        <w:numPr>
          <w:ilvl w:val="1"/>
          <w:numId w:val="89"/>
        </w:numPr>
        <w:spacing w:line="276" w:lineRule="auto"/>
        <w:jc w:val="both"/>
        <w:rPr>
          <w:sz w:val="24"/>
          <w:szCs w:val="24"/>
        </w:rPr>
      </w:pPr>
      <w:r w:rsidRPr="00C26F08">
        <w:rPr>
          <w:sz w:val="24"/>
          <w:szCs w:val="24"/>
        </w:rPr>
        <w:t>Dodatkowe wyposażenie,</w:t>
      </w:r>
    </w:p>
    <w:p w14:paraId="3878AF29" w14:textId="77777777" w:rsidR="00FF4349" w:rsidRPr="00C26F08" w:rsidRDefault="00FF4349" w:rsidP="000C2240">
      <w:pPr>
        <w:numPr>
          <w:ilvl w:val="1"/>
          <w:numId w:val="89"/>
        </w:numPr>
        <w:spacing w:line="276" w:lineRule="auto"/>
        <w:jc w:val="both"/>
        <w:rPr>
          <w:sz w:val="24"/>
          <w:szCs w:val="24"/>
        </w:rPr>
      </w:pPr>
      <w:r w:rsidRPr="00C26F08">
        <w:rPr>
          <w:sz w:val="24"/>
          <w:szCs w:val="24"/>
        </w:rPr>
        <w:t>Oleje, smary niezbędne do pierwszego uruchomienia przedmiotu zamówienia,</w:t>
      </w:r>
    </w:p>
    <w:p w14:paraId="08E497E2" w14:textId="7B5893BD" w:rsidR="00FF4349" w:rsidRPr="00C26F08" w:rsidRDefault="00FF4349" w:rsidP="000C2240">
      <w:pPr>
        <w:numPr>
          <w:ilvl w:val="1"/>
          <w:numId w:val="89"/>
        </w:numPr>
        <w:spacing w:line="276" w:lineRule="auto"/>
        <w:jc w:val="both"/>
        <w:rPr>
          <w:sz w:val="24"/>
          <w:szCs w:val="24"/>
        </w:rPr>
      </w:pPr>
      <w:r w:rsidRPr="00C26F08">
        <w:rPr>
          <w:sz w:val="24"/>
          <w:szCs w:val="24"/>
        </w:rPr>
        <w:t>Przeszkolenie na koszt Wykonawcy w siedzibie Zamawiającego max. 30 pracowników kopalni w zakresie niezbędnym dla bezpiecznej i zgodnej z przepisami obsługi, montażu, zasad działania i konserwacji dostarczonych urządzeń w ilości min 8h. Przeszkoleni pracownicy powinni uzyskać stosowne zaświadczenia o możliwości szkolenia innych pracowników Zamawiającego.</w:t>
      </w:r>
    </w:p>
    <w:p w14:paraId="77630DD4" w14:textId="743BA368" w:rsidR="009A20A9" w:rsidRDefault="00FF4349" w:rsidP="000C2240">
      <w:pPr>
        <w:numPr>
          <w:ilvl w:val="1"/>
          <w:numId w:val="89"/>
        </w:numPr>
        <w:spacing w:line="276" w:lineRule="auto"/>
        <w:jc w:val="both"/>
        <w:rPr>
          <w:sz w:val="24"/>
          <w:szCs w:val="24"/>
        </w:rPr>
      </w:pPr>
      <w:r w:rsidRPr="00C26F08">
        <w:rPr>
          <w:sz w:val="24"/>
          <w:szCs w:val="24"/>
        </w:rPr>
        <w:t xml:space="preserve">Opracowanie </w:t>
      </w:r>
      <w:r w:rsidR="005A394A">
        <w:rPr>
          <w:sz w:val="24"/>
          <w:szCs w:val="24"/>
        </w:rPr>
        <w:t xml:space="preserve">i dostawa </w:t>
      </w:r>
      <w:r w:rsidR="009A20A9">
        <w:rPr>
          <w:sz w:val="24"/>
          <w:szCs w:val="24"/>
        </w:rPr>
        <w:t>dokumentacji</w:t>
      </w:r>
      <w:r w:rsidR="000642FC">
        <w:rPr>
          <w:sz w:val="24"/>
          <w:szCs w:val="24"/>
        </w:rPr>
        <w:t xml:space="preserve"> wraz z dostawą maszyny</w:t>
      </w:r>
      <w:r w:rsidR="009A20A9">
        <w:rPr>
          <w:sz w:val="24"/>
          <w:szCs w:val="24"/>
        </w:rPr>
        <w:t>:</w:t>
      </w:r>
    </w:p>
    <w:p w14:paraId="054C556E" w14:textId="56835C4E" w:rsidR="009A20A9" w:rsidRDefault="009A20A9" w:rsidP="000C2240">
      <w:pPr>
        <w:widowControl w:val="0"/>
        <w:numPr>
          <w:ilvl w:val="0"/>
          <w:numId w:val="90"/>
        </w:numPr>
        <w:tabs>
          <w:tab w:val="left" w:pos="851"/>
        </w:tabs>
        <w:spacing w:line="276" w:lineRule="auto"/>
        <w:jc w:val="both"/>
        <w:rPr>
          <w:sz w:val="24"/>
          <w:szCs w:val="24"/>
        </w:rPr>
      </w:pPr>
      <w:r w:rsidRPr="00255E9A">
        <w:rPr>
          <w:sz w:val="24"/>
          <w:szCs w:val="24"/>
        </w:rPr>
        <w:t>Instrukcj</w:t>
      </w:r>
      <w:r w:rsidR="00255E9A" w:rsidRPr="00255E9A">
        <w:rPr>
          <w:sz w:val="24"/>
          <w:szCs w:val="24"/>
        </w:rPr>
        <w:t>a obsługi</w:t>
      </w:r>
      <w:r w:rsidRPr="00255E9A">
        <w:rPr>
          <w:sz w:val="24"/>
          <w:szCs w:val="24"/>
        </w:rPr>
        <w:t xml:space="preserve"> </w:t>
      </w:r>
      <w:r w:rsidR="00760034" w:rsidRPr="00255E9A">
        <w:rPr>
          <w:sz w:val="24"/>
          <w:szCs w:val="24"/>
        </w:rPr>
        <w:t xml:space="preserve">wraz  katalogiem części i rysunkami </w:t>
      </w:r>
      <w:r w:rsidRPr="00255E9A">
        <w:rPr>
          <w:sz w:val="24"/>
          <w:szCs w:val="24"/>
        </w:rPr>
        <w:t xml:space="preserve">w rozumieniu dyrektywy 2006/42/WE i 2014/34/UE – </w:t>
      </w:r>
      <w:r w:rsidR="00760034">
        <w:rPr>
          <w:sz w:val="24"/>
          <w:szCs w:val="24"/>
        </w:rPr>
        <w:t>w ilości</w:t>
      </w:r>
      <w:r w:rsidRPr="00255E9A">
        <w:rPr>
          <w:sz w:val="24"/>
          <w:szCs w:val="24"/>
        </w:rPr>
        <w:t xml:space="preserve"> 5 egz. oraz  w wersji elektronicznej </w:t>
      </w:r>
      <w:r w:rsidR="00760034">
        <w:rPr>
          <w:sz w:val="24"/>
          <w:szCs w:val="24"/>
        </w:rPr>
        <w:t xml:space="preserve">w </w:t>
      </w:r>
      <w:r w:rsidRPr="00255E9A">
        <w:rPr>
          <w:sz w:val="24"/>
          <w:szCs w:val="24"/>
        </w:rPr>
        <w:t>forma</w:t>
      </w:r>
      <w:r w:rsidR="00760034">
        <w:rPr>
          <w:sz w:val="24"/>
          <w:szCs w:val="24"/>
        </w:rPr>
        <w:t>cie</w:t>
      </w:r>
      <w:r w:rsidRPr="00255E9A">
        <w:rPr>
          <w:sz w:val="24"/>
          <w:szCs w:val="24"/>
        </w:rPr>
        <w:t xml:space="preserve"> *.pdf.</w:t>
      </w:r>
    </w:p>
    <w:p w14:paraId="23A21121" w14:textId="0BDA1DFE" w:rsidR="000642FC" w:rsidRDefault="000642FC" w:rsidP="000C2240">
      <w:pPr>
        <w:pStyle w:val="Akapitzlist"/>
        <w:numPr>
          <w:ilvl w:val="0"/>
          <w:numId w:val="90"/>
        </w:numPr>
        <w:jc w:val="both"/>
      </w:pPr>
      <w:r w:rsidRPr="000642FC">
        <w:t>Deklaracja zgodności WE/UE dla maszyny zgodnie z dyrektywą 2006/42/WE i</w:t>
      </w:r>
      <w:r w:rsidR="0033093D">
        <w:t> </w:t>
      </w:r>
      <w:r w:rsidRPr="000642FC">
        <w:t>2014/34/UE,</w:t>
      </w:r>
    </w:p>
    <w:p w14:paraId="4E65F217" w14:textId="77777777" w:rsidR="000642FC" w:rsidRDefault="000642FC" w:rsidP="000C2240">
      <w:pPr>
        <w:pStyle w:val="Akapitzlist"/>
        <w:numPr>
          <w:ilvl w:val="0"/>
          <w:numId w:val="90"/>
        </w:numPr>
        <w:jc w:val="both"/>
      </w:pPr>
      <w:r>
        <w:t>Świadectwo jakości wyrobu,</w:t>
      </w:r>
    </w:p>
    <w:p w14:paraId="3F9B8094" w14:textId="38E01852" w:rsidR="000642FC" w:rsidRPr="000642FC" w:rsidRDefault="000642FC" w:rsidP="000C2240">
      <w:pPr>
        <w:pStyle w:val="Akapitzlist"/>
        <w:numPr>
          <w:ilvl w:val="0"/>
          <w:numId w:val="90"/>
        </w:numPr>
        <w:jc w:val="both"/>
      </w:pPr>
      <w:r>
        <w:t>Świadectwo gwarancyjne,</w:t>
      </w:r>
    </w:p>
    <w:p w14:paraId="35CC481B" w14:textId="77777777" w:rsidR="009A20A9" w:rsidRPr="00255E9A" w:rsidRDefault="009A20A9" w:rsidP="000C2240">
      <w:pPr>
        <w:widowControl w:val="0"/>
        <w:numPr>
          <w:ilvl w:val="0"/>
          <w:numId w:val="90"/>
        </w:numPr>
        <w:tabs>
          <w:tab w:val="left" w:pos="851"/>
        </w:tabs>
        <w:spacing w:line="276" w:lineRule="auto"/>
        <w:jc w:val="both"/>
        <w:rPr>
          <w:sz w:val="24"/>
          <w:szCs w:val="24"/>
        </w:rPr>
      </w:pPr>
      <w:r w:rsidRPr="00255E9A">
        <w:rPr>
          <w:sz w:val="24"/>
          <w:szCs w:val="24"/>
        </w:rPr>
        <w:t>Wykaz urządzeń budowy przeciwwybuchowej</w:t>
      </w:r>
    </w:p>
    <w:p w14:paraId="78F701F5" w14:textId="6F6FB233" w:rsidR="009A20A9" w:rsidRPr="00255E9A" w:rsidRDefault="009A20A9" w:rsidP="000C2240">
      <w:pPr>
        <w:widowControl w:val="0"/>
        <w:numPr>
          <w:ilvl w:val="0"/>
          <w:numId w:val="90"/>
        </w:numPr>
        <w:tabs>
          <w:tab w:val="left" w:pos="851"/>
        </w:tabs>
        <w:spacing w:line="276" w:lineRule="auto"/>
        <w:jc w:val="both"/>
        <w:rPr>
          <w:sz w:val="24"/>
          <w:szCs w:val="24"/>
        </w:rPr>
      </w:pPr>
      <w:r w:rsidRPr="00255E9A">
        <w:rPr>
          <w:sz w:val="24"/>
          <w:szCs w:val="24"/>
        </w:rPr>
        <w:t>Deklaracje zgodności UE dla urządzeń budowy przeciwwybuchowej zgodnie z</w:t>
      </w:r>
      <w:r w:rsidR="00B9159D">
        <w:rPr>
          <w:sz w:val="24"/>
          <w:szCs w:val="24"/>
        </w:rPr>
        <w:t> </w:t>
      </w:r>
      <w:r w:rsidRPr="00255E9A">
        <w:rPr>
          <w:sz w:val="24"/>
          <w:szCs w:val="24"/>
        </w:rPr>
        <w:t>dyrektywą 2014/34/UE.</w:t>
      </w:r>
    </w:p>
    <w:p w14:paraId="3712FF27" w14:textId="77777777" w:rsidR="009A20A9" w:rsidRPr="00255E9A" w:rsidRDefault="009A20A9" w:rsidP="000C2240">
      <w:pPr>
        <w:widowControl w:val="0"/>
        <w:numPr>
          <w:ilvl w:val="0"/>
          <w:numId w:val="90"/>
        </w:numPr>
        <w:tabs>
          <w:tab w:val="left" w:pos="851"/>
        </w:tabs>
        <w:spacing w:line="276" w:lineRule="auto"/>
        <w:jc w:val="both"/>
        <w:rPr>
          <w:sz w:val="24"/>
          <w:szCs w:val="24"/>
        </w:rPr>
      </w:pPr>
      <w:r w:rsidRPr="00255E9A">
        <w:rPr>
          <w:sz w:val="24"/>
          <w:szCs w:val="24"/>
        </w:rPr>
        <w:t>Kopie certyfikatów zgodności (badania typu) dla urządzeń elektrycznych budowy przeciwwybuchowej,</w:t>
      </w:r>
    </w:p>
    <w:p w14:paraId="71F91EFA" w14:textId="7CA793A0" w:rsidR="00376FE9" w:rsidRPr="00E11A5F" w:rsidRDefault="00376FE9" w:rsidP="00376FE9">
      <w:pPr>
        <w:widowControl w:val="0"/>
        <w:numPr>
          <w:ilvl w:val="0"/>
          <w:numId w:val="90"/>
        </w:numPr>
        <w:tabs>
          <w:tab w:val="left" w:pos="851"/>
        </w:tabs>
        <w:spacing w:line="276" w:lineRule="auto"/>
        <w:jc w:val="both"/>
        <w:rPr>
          <w:sz w:val="24"/>
          <w:szCs w:val="24"/>
        </w:rPr>
      </w:pPr>
      <w:r w:rsidRPr="00B214B5">
        <w:rPr>
          <w:sz w:val="24"/>
          <w:szCs w:val="24"/>
        </w:rPr>
        <w:t>Protokoły badań zabezpieczeń obwodów elektrycznych,</w:t>
      </w:r>
    </w:p>
    <w:p w14:paraId="6ED34B6A" w14:textId="765A40AB" w:rsidR="009A20A9" w:rsidRPr="00255E9A" w:rsidRDefault="009A20A9" w:rsidP="000C2240">
      <w:pPr>
        <w:widowControl w:val="0"/>
        <w:numPr>
          <w:ilvl w:val="0"/>
          <w:numId w:val="90"/>
        </w:numPr>
        <w:tabs>
          <w:tab w:val="left" w:pos="851"/>
        </w:tabs>
        <w:spacing w:line="276" w:lineRule="auto"/>
        <w:jc w:val="both"/>
        <w:rPr>
          <w:sz w:val="24"/>
          <w:szCs w:val="24"/>
        </w:rPr>
      </w:pPr>
      <w:r w:rsidRPr="00255E9A">
        <w:rPr>
          <w:sz w:val="24"/>
          <w:szCs w:val="24"/>
        </w:rPr>
        <w:t>Listę pracowników uprawnionych do prowadzenia gwarancyjnych prac serwisowych posiadających stosowne kwalifikacje i przeszkolenia,</w:t>
      </w:r>
    </w:p>
    <w:p w14:paraId="0CE1FBF7" w14:textId="03763109" w:rsidR="00FF4349" w:rsidRDefault="009A20A9" w:rsidP="000C2240">
      <w:pPr>
        <w:widowControl w:val="0"/>
        <w:numPr>
          <w:ilvl w:val="0"/>
          <w:numId w:val="90"/>
        </w:numPr>
        <w:tabs>
          <w:tab w:val="left" w:pos="851"/>
        </w:tabs>
        <w:spacing w:line="276" w:lineRule="auto"/>
        <w:jc w:val="both"/>
        <w:rPr>
          <w:sz w:val="24"/>
          <w:szCs w:val="24"/>
        </w:rPr>
      </w:pPr>
      <w:r w:rsidRPr="00255E9A">
        <w:rPr>
          <w:sz w:val="24"/>
          <w:szCs w:val="24"/>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w:t>
      </w:r>
      <w:r w:rsidR="00E11A5F">
        <w:rPr>
          <w:sz w:val="24"/>
          <w:szCs w:val="24"/>
        </w:rPr>
        <w:t> </w:t>
      </w:r>
      <w:r w:rsidRPr="00255E9A">
        <w:rPr>
          <w:sz w:val="24"/>
          <w:szCs w:val="24"/>
        </w:rPr>
        <w:t>zakresu użytkowania pochłaniaczy i aparatów ucieczkowych oraz wymagane ubezpieczenia.</w:t>
      </w:r>
    </w:p>
    <w:p w14:paraId="406B6B03" w14:textId="4406923B" w:rsidR="000642FC" w:rsidRDefault="000642FC" w:rsidP="000C2240">
      <w:pPr>
        <w:pStyle w:val="Akapitzlist"/>
        <w:numPr>
          <w:ilvl w:val="0"/>
          <w:numId w:val="90"/>
        </w:numPr>
        <w:jc w:val="both"/>
      </w:pPr>
      <w:r w:rsidRPr="000642FC">
        <w:t>Dowód dostawy do magazynu WZ.</w:t>
      </w:r>
    </w:p>
    <w:p w14:paraId="35CC72DF" w14:textId="77777777" w:rsidR="003757C2" w:rsidRDefault="003757C2" w:rsidP="000C2240">
      <w:pPr>
        <w:pStyle w:val="Akapitzlist"/>
        <w:jc w:val="both"/>
      </w:pPr>
    </w:p>
    <w:p w14:paraId="330584C4" w14:textId="06307D3F" w:rsidR="00FD7505" w:rsidRPr="000C2240" w:rsidRDefault="00FD7505" w:rsidP="000C2240">
      <w:pPr>
        <w:keepNext/>
        <w:rPr>
          <w:b/>
          <w:sz w:val="24"/>
          <w:szCs w:val="24"/>
          <w:u w:val="single"/>
        </w:rPr>
      </w:pPr>
      <w:r w:rsidRPr="000C2240">
        <w:rPr>
          <w:b/>
          <w:sz w:val="24"/>
          <w:szCs w:val="24"/>
          <w:u w:val="single"/>
        </w:rPr>
        <w:t>VI.I. Wymagane para</w:t>
      </w:r>
      <w:r w:rsidR="003757C2" w:rsidRPr="000C2240">
        <w:rPr>
          <w:b/>
          <w:sz w:val="24"/>
          <w:szCs w:val="24"/>
          <w:u w:val="single"/>
        </w:rPr>
        <w:t>metry techniczno - użytkowe</w:t>
      </w:r>
      <w:r w:rsidRPr="000C2240">
        <w:rPr>
          <w:b/>
          <w:sz w:val="24"/>
          <w:szCs w:val="24"/>
          <w:u w:val="single"/>
        </w:rPr>
        <w:t xml:space="preserve">: </w:t>
      </w:r>
    </w:p>
    <w:p w14:paraId="7EA21134" w14:textId="77777777" w:rsidR="005C0319" w:rsidRPr="005C0319" w:rsidRDefault="005C0319" w:rsidP="005C0319">
      <w:pPr>
        <w:keepNext/>
        <w:jc w:val="both"/>
        <w:rPr>
          <w:b/>
          <w:bCs/>
          <w:sz w:val="24"/>
          <w:szCs w:val="24"/>
        </w:rPr>
      </w:pPr>
      <w:r w:rsidRPr="005C0319">
        <w:rPr>
          <w:b/>
          <w:bCs/>
          <w:sz w:val="24"/>
          <w:szCs w:val="24"/>
        </w:rPr>
        <w:t>Zgodnie z załącznikiem nr 2a do SWZ</w:t>
      </w:r>
    </w:p>
    <w:p w14:paraId="226390C1" w14:textId="77777777" w:rsidR="00FD7505" w:rsidRDefault="00FD7505" w:rsidP="00A96B0E">
      <w:pPr>
        <w:jc w:val="both"/>
        <w:rPr>
          <w:b/>
          <w:bCs/>
        </w:rPr>
      </w:pPr>
    </w:p>
    <w:p w14:paraId="7047D91F" w14:textId="3C7456EE" w:rsidR="00BE2645" w:rsidRPr="00E62CE3" w:rsidRDefault="00BE2645" w:rsidP="00E62CE3">
      <w:pPr>
        <w:pStyle w:val="Akapitzlist"/>
        <w:numPr>
          <w:ilvl w:val="0"/>
          <w:numId w:val="32"/>
        </w:numPr>
        <w:jc w:val="both"/>
        <w:rPr>
          <w:rFonts w:eastAsiaTheme="minorHAnsi"/>
          <w:b/>
          <w:bCs/>
        </w:rPr>
      </w:pPr>
      <w:bookmarkStart w:id="101" w:name="_Toc67292101"/>
      <w:r w:rsidRPr="00E62CE3">
        <w:rPr>
          <w:rFonts w:eastAsiaTheme="minorHAnsi"/>
          <w:b/>
          <w:bCs/>
        </w:rPr>
        <w:t>Opis sposobu zamawiania i rozliczania usłu</w:t>
      </w:r>
      <w:bookmarkEnd w:id="101"/>
      <w:r w:rsidR="000D7BDE" w:rsidRPr="00E62CE3">
        <w:rPr>
          <w:rFonts w:eastAsiaTheme="minorHAnsi"/>
          <w:b/>
          <w:bCs/>
        </w:rPr>
        <w:t>g</w:t>
      </w:r>
      <w:r w:rsidR="00112408" w:rsidRPr="00E62CE3">
        <w:rPr>
          <w:rFonts w:eastAsiaTheme="minorHAnsi"/>
          <w:b/>
          <w:bCs/>
        </w:rPr>
        <w:t>:</w:t>
      </w:r>
    </w:p>
    <w:p w14:paraId="263BE122" w14:textId="77777777" w:rsidR="00FF4349" w:rsidRPr="00BD570C" w:rsidRDefault="00FF4349" w:rsidP="00FF4349">
      <w:pPr>
        <w:pStyle w:val="Akapitzlist"/>
        <w:jc w:val="both"/>
        <w:rPr>
          <w:bCs/>
          <w:i/>
          <w:iCs/>
          <w:szCs w:val="22"/>
        </w:rPr>
      </w:pPr>
      <w:r w:rsidRPr="00BD570C">
        <w:rPr>
          <w:bCs/>
          <w:szCs w:val="22"/>
        </w:rPr>
        <w:t>Fakturowanie na podstawie protokołu kompletności dostaw</w:t>
      </w:r>
      <w:r>
        <w:rPr>
          <w:bCs/>
          <w:szCs w:val="22"/>
        </w:rPr>
        <w:t>.</w:t>
      </w:r>
    </w:p>
    <w:bookmarkEnd w:id="100"/>
    <w:p w14:paraId="047DFC61" w14:textId="77777777" w:rsidR="00BE2645" w:rsidRPr="00A96B0E" w:rsidRDefault="00BE2645" w:rsidP="00A96B0E">
      <w:pPr>
        <w:jc w:val="both"/>
        <w:rPr>
          <w:b/>
          <w:bCs/>
        </w:rPr>
      </w:pPr>
    </w:p>
    <w:p w14:paraId="1F83027F" w14:textId="5C1CF20B" w:rsidR="00602FAA" w:rsidRPr="00E62CE3" w:rsidRDefault="00602FAA" w:rsidP="00E62CE3">
      <w:pPr>
        <w:pStyle w:val="Akapitzlist"/>
        <w:numPr>
          <w:ilvl w:val="0"/>
          <w:numId w:val="32"/>
        </w:numPr>
        <w:jc w:val="both"/>
        <w:rPr>
          <w:rFonts w:eastAsiaTheme="minorHAnsi"/>
          <w:b/>
          <w:bCs/>
        </w:rPr>
      </w:pPr>
      <w:bookmarkStart w:id="102" w:name="_Toc67292103"/>
      <w:bookmarkStart w:id="103" w:name="_Hlk67824256"/>
      <w:r w:rsidRPr="00E62CE3">
        <w:rPr>
          <w:rFonts w:eastAsiaTheme="minorHAnsi"/>
          <w:b/>
          <w:bCs/>
        </w:rPr>
        <w:t xml:space="preserve">Obowiązki </w:t>
      </w:r>
      <w:r w:rsidR="00DB4D9E" w:rsidRPr="00E62CE3">
        <w:rPr>
          <w:rFonts w:eastAsiaTheme="minorHAnsi"/>
          <w:b/>
          <w:bCs/>
        </w:rPr>
        <w:t>Wykonawcy</w:t>
      </w:r>
      <w:bookmarkEnd w:id="102"/>
      <w:r w:rsidR="00112408" w:rsidRPr="00E62CE3">
        <w:rPr>
          <w:rFonts w:eastAsiaTheme="minorHAnsi"/>
          <w:b/>
          <w:bCs/>
        </w:rPr>
        <w:t>:</w:t>
      </w:r>
    </w:p>
    <w:p w14:paraId="0BCFC647" w14:textId="77777777" w:rsidR="00C26F08" w:rsidRPr="00C26F08" w:rsidRDefault="00FF4349" w:rsidP="00255E9A">
      <w:pPr>
        <w:pStyle w:val="Akapitzlist"/>
        <w:numPr>
          <w:ilvl w:val="0"/>
          <w:numId w:val="86"/>
        </w:numPr>
        <w:spacing w:line="276" w:lineRule="auto"/>
        <w:ind w:left="357" w:hanging="357"/>
        <w:jc w:val="both"/>
        <w:rPr>
          <w:bCs/>
        </w:rPr>
      </w:pPr>
      <w:r w:rsidRPr="00C26F08">
        <w:rPr>
          <w:bCs/>
        </w:rPr>
        <w:t xml:space="preserve">Realizacja zadania zgodnie z zapisami umowy. </w:t>
      </w:r>
    </w:p>
    <w:p w14:paraId="637C445D" w14:textId="5A9C1B85" w:rsidR="00FF4349" w:rsidRDefault="00C26F08" w:rsidP="00255E9A">
      <w:pPr>
        <w:pStyle w:val="Akapitzlist"/>
        <w:numPr>
          <w:ilvl w:val="0"/>
          <w:numId w:val="86"/>
        </w:numPr>
        <w:spacing w:line="276" w:lineRule="auto"/>
        <w:ind w:left="357" w:hanging="357"/>
        <w:jc w:val="both"/>
        <w:rPr>
          <w:bCs/>
        </w:rPr>
      </w:pPr>
      <w:r>
        <w:rPr>
          <w:bCs/>
        </w:rPr>
        <w:t>Przeprowadzenie</w:t>
      </w:r>
      <w:r w:rsidRPr="00C26F08">
        <w:rPr>
          <w:bCs/>
        </w:rPr>
        <w:t xml:space="preserve"> odbi</w:t>
      </w:r>
      <w:r>
        <w:rPr>
          <w:bCs/>
        </w:rPr>
        <w:t>o</w:t>
      </w:r>
      <w:r w:rsidRPr="00C26F08">
        <w:rPr>
          <w:bCs/>
        </w:rPr>
        <w:t>r</w:t>
      </w:r>
      <w:r>
        <w:rPr>
          <w:bCs/>
        </w:rPr>
        <w:t>u</w:t>
      </w:r>
      <w:r w:rsidRPr="00C26F08">
        <w:rPr>
          <w:bCs/>
        </w:rPr>
        <w:t xml:space="preserve"> zdawczo-odbiorcz</w:t>
      </w:r>
      <w:r>
        <w:rPr>
          <w:bCs/>
        </w:rPr>
        <w:t>ego</w:t>
      </w:r>
      <w:r w:rsidRPr="00C26F08">
        <w:rPr>
          <w:bCs/>
        </w:rPr>
        <w:t xml:space="preserve"> u Wykonawcy, polegający na dokonaniu </w:t>
      </w:r>
      <w:r>
        <w:rPr>
          <w:bCs/>
        </w:rPr>
        <w:t xml:space="preserve">oceny wykonania przez służby Zamawiającego oraz na przeprowadzeniu </w:t>
      </w:r>
      <w:r w:rsidRPr="00C26F08">
        <w:rPr>
          <w:bCs/>
        </w:rPr>
        <w:t xml:space="preserve">prób </w:t>
      </w:r>
      <w:r>
        <w:rPr>
          <w:bCs/>
        </w:rPr>
        <w:t>ruchowych.</w:t>
      </w:r>
    </w:p>
    <w:p w14:paraId="539536C0" w14:textId="2A349F3C" w:rsidR="00376FE9" w:rsidRPr="00376FE9" w:rsidRDefault="00376FE9" w:rsidP="00E62CE3">
      <w:pPr>
        <w:pStyle w:val="Akapitzlist"/>
        <w:numPr>
          <w:ilvl w:val="0"/>
          <w:numId w:val="86"/>
        </w:numPr>
        <w:rPr>
          <w:bCs/>
        </w:rPr>
      </w:pPr>
      <w:r w:rsidRPr="00376FE9">
        <w:rPr>
          <w:bCs/>
        </w:rPr>
        <w:t>Udział służb Wykonawcy w montażu, uruchomieniu i odbiorze końcowym przedmiotu zamówienia w wyrobiskach dołowych kopalni.</w:t>
      </w:r>
    </w:p>
    <w:bookmarkEnd w:id="103"/>
    <w:p w14:paraId="5D60156A" w14:textId="77777777" w:rsidR="00BE2645" w:rsidRPr="00A96B0E" w:rsidRDefault="00BE2645" w:rsidP="00A96B0E">
      <w:pPr>
        <w:jc w:val="both"/>
        <w:rPr>
          <w:b/>
          <w:bCs/>
        </w:rPr>
      </w:pPr>
    </w:p>
    <w:p w14:paraId="7503370D" w14:textId="5D7E85A2" w:rsidR="00BE2645" w:rsidRPr="00E62CE3" w:rsidRDefault="00602FAA" w:rsidP="00E62CE3">
      <w:pPr>
        <w:pStyle w:val="Akapitzlist"/>
        <w:numPr>
          <w:ilvl w:val="0"/>
          <w:numId w:val="32"/>
        </w:numPr>
        <w:jc w:val="both"/>
        <w:rPr>
          <w:rFonts w:eastAsiaTheme="minorHAnsi"/>
          <w:b/>
          <w:bCs/>
        </w:rPr>
      </w:pPr>
      <w:bookmarkStart w:id="104" w:name="_Toc67292104"/>
      <w:bookmarkStart w:id="105" w:name="_Hlk67824277"/>
      <w:r w:rsidRPr="00E62CE3">
        <w:rPr>
          <w:rFonts w:eastAsiaTheme="minorHAnsi"/>
          <w:b/>
          <w:bCs/>
        </w:rPr>
        <w:t>Obowiązki Zamawiającego</w:t>
      </w:r>
      <w:bookmarkEnd w:id="104"/>
      <w:r w:rsidR="00112408" w:rsidRPr="00E62CE3">
        <w:rPr>
          <w:rFonts w:eastAsiaTheme="minorHAnsi"/>
          <w:b/>
          <w:bCs/>
        </w:rPr>
        <w:t>:</w:t>
      </w:r>
      <w:r w:rsidRPr="00E62CE3">
        <w:rPr>
          <w:rFonts w:eastAsiaTheme="minorHAnsi"/>
          <w:b/>
          <w:bCs/>
        </w:rPr>
        <w:t xml:space="preserve"> </w:t>
      </w:r>
    </w:p>
    <w:p w14:paraId="3BE63A6C" w14:textId="68D30E82" w:rsidR="00FF4349" w:rsidRPr="00454A56" w:rsidRDefault="00FF4349" w:rsidP="00255E9A">
      <w:pPr>
        <w:pStyle w:val="Akapitzlist"/>
        <w:numPr>
          <w:ilvl w:val="1"/>
          <w:numId w:val="86"/>
        </w:numPr>
        <w:spacing w:line="276" w:lineRule="auto"/>
        <w:ind w:left="641" w:hanging="357"/>
        <w:jc w:val="both"/>
        <w:rPr>
          <w:bCs/>
        </w:rPr>
      </w:pPr>
      <w:r w:rsidRPr="00454A56">
        <w:rPr>
          <w:bCs/>
        </w:rPr>
        <w:t>Zapewnienie środków technicznych oraz miejsca do rozładunku przedmiotu zamówienia</w:t>
      </w:r>
      <w:r w:rsidR="000642FC">
        <w:rPr>
          <w:bCs/>
        </w:rPr>
        <w:t>.</w:t>
      </w:r>
    </w:p>
    <w:p w14:paraId="0A5C20C6" w14:textId="77777777" w:rsidR="00FF4349" w:rsidRPr="00454A56" w:rsidRDefault="00FF4349" w:rsidP="00255E9A">
      <w:pPr>
        <w:pStyle w:val="Akapitzlist"/>
        <w:numPr>
          <w:ilvl w:val="1"/>
          <w:numId w:val="86"/>
        </w:numPr>
        <w:spacing w:line="276" w:lineRule="auto"/>
        <w:ind w:left="641" w:hanging="357"/>
        <w:jc w:val="both"/>
        <w:rPr>
          <w:bCs/>
        </w:rPr>
      </w:pPr>
      <w:r w:rsidRPr="00454A56">
        <w:rPr>
          <w:bCs/>
        </w:rPr>
        <w:t>Udział przedstawiciela(i) Zamawiającego w odbiorach komisyjnych przedmiotu zamówienia.</w:t>
      </w:r>
    </w:p>
    <w:p w14:paraId="654717A2" w14:textId="77777777" w:rsidR="00A96B0E" w:rsidRDefault="00A96B0E" w:rsidP="00A96B0E">
      <w:pPr>
        <w:pStyle w:val="Akapitzlist"/>
        <w:jc w:val="both"/>
        <w:rPr>
          <w:b/>
          <w:bCs/>
        </w:rPr>
      </w:pPr>
    </w:p>
    <w:p w14:paraId="06ADC81E" w14:textId="72C40E8F" w:rsidR="00360DA8" w:rsidRPr="00E62CE3" w:rsidRDefault="00360DA8" w:rsidP="00E62CE3">
      <w:pPr>
        <w:pStyle w:val="Akapitzlist"/>
        <w:numPr>
          <w:ilvl w:val="0"/>
          <w:numId w:val="32"/>
        </w:numPr>
        <w:jc w:val="both"/>
        <w:rPr>
          <w:rFonts w:eastAsiaTheme="minorHAnsi"/>
          <w:b/>
          <w:bCs/>
        </w:rPr>
      </w:pPr>
      <w:r w:rsidRPr="00E62CE3">
        <w:rPr>
          <w:rFonts w:eastAsiaTheme="minorHAnsi"/>
          <w:b/>
          <w:bCs/>
        </w:rPr>
        <w:t>Gwarancja i postępowanie reklamacyjne</w:t>
      </w:r>
      <w:r w:rsidR="00112408" w:rsidRPr="00E62CE3">
        <w:rPr>
          <w:rFonts w:eastAsiaTheme="minorHAnsi"/>
          <w:b/>
          <w:bCs/>
        </w:rPr>
        <w:t>:</w:t>
      </w:r>
      <w:r w:rsidRPr="00E62CE3">
        <w:rPr>
          <w:rFonts w:eastAsiaTheme="minorHAnsi"/>
          <w:b/>
          <w:bCs/>
        </w:rPr>
        <w:t xml:space="preserve"> </w:t>
      </w:r>
    </w:p>
    <w:p w14:paraId="73CA27E4" w14:textId="7E281088" w:rsidR="00376FE9" w:rsidRPr="00376FE9" w:rsidRDefault="00376FE9" w:rsidP="00E62CE3">
      <w:pPr>
        <w:pStyle w:val="Akapitzlist"/>
        <w:numPr>
          <w:ilvl w:val="0"/>
          <w:numId w:val="88"/>
        </w:numPr>
        <w:spacing w:line="288" w:lineRule="auto"/>
        <w:jc w:val="both"/>
        <w:rPr>
          <w:bCs/>
        </w:rPr>
      </w:pPr>
      <w:r w:rsidRPr="00E62CE3">
        <w:rPr>
          <w:b/>
        </w:rPr>
        <w:t>Wykonawca udziela 24 miesięcznej gwarancji na przedmiot Umowy</w:t>
      </w:r>
      <w:r w:rsidRPr="00376FE9">
        <w:rPr>
          <w:bCs/>
        </w:rPr>
        <w:t xml:space="preserve"> od daty Protokołu odbioru końcowego </w:t>
      </w:r>
      <w:r w:rsidRPr="00E62CE3">
        <w:rPr>
          <w:b/>
          <w:i/>
          <w:iCs/>
        </w:rPr>
        <w:t>(jednak nie dłuższego niż oferowany okres gwarancji powiększony o</w:t>
      </w:r>
      <w:r w:rsidR="000F5CAD">
        <w:rPr>
          <w:b/>
          <w:i/>
          <w:iCs/>
        </w:rPr>
        <w:t> </w:t>
      </w:r>
      <w:r w:rsidRPr="00E62CE3">
        <w:rPr>
          <w:b/>
          <w:i/>
          <w:iCs/>
        </w:rPr>
        <w:t>6 miesięcy licząc od daty Protokołu kompletności dostawy do magazynu Zamawiającego)</w:t>
      </w:r>
      <w:r w:rsidRPr="00376FE9">
        <w:rPr>
          <w:bCs/>
        </w:rPr>
        <w:t xml:space="preserve">, w przypadku braku dokonania odbioru końcowego </w:t>
      </w:r>
      <w:r w:rsidRPr="00E62CE3">
        <w:rPr>
          <w:b/>
        </w:rPr>
        <w:t>do 6 miesięcy</w:t>
      </w:r>
      <w:r w:rsidRPr="00376FE9">
        <w:rPr>
          <w:bCs/>
        </w:rPr>
        <w:t xml:space="preserve"> od dnia zakończenia dostawy do Zamawiającego. </w:t>
      </w:r>
    </w:p>
    <w:p w14:paraId="606DB1FD" w14:textId="77777777" w:rsidR="00C26F08" w:rsidRPr="006A77CD" w:rsidRDefault="00C26F08" w:rsidP="00255E9A">
      <w:pPr>
        <w:pStyle w:val="Akapitzlist"/>
        <w:numPr>
          <w:ilvl w:val="0"/>
          <w:numId w:val="88"/>
        </w:numPr>
        <w:spacing w:line="288" w:lineRule="auto"/>
        <w:jc w:val="both"/>
        <w:rPr>
          <w:bCs/>
        </w:rPr>
      </w:pPr>
      <w:r w:rsidRPr="006A77CD">
        <w:rPr>
          <w:bCs/>
        </w:rPr>
        <w:t>Gwarancja szczegółowa:</w:t>
      </w:r>
    </w:p>
    <w:p w14:paraId="6B521937" w14:textId="77777777" w:rsidR="00C26F08" w:rsidRPr="006A77CD" w:rsidRDefault="00C26F08" w:rsidP="00255E9A">
      <w:pPr>
        <w:pStyle w:val="Akapitzlist"/>
        <w:numPr>
          <w:ilvl w:val="1"/>
          <w:numId w:val="87"/>
        </w:numPr>
        <w:spacing w:line="288" w:lineRule="auto"/>
        <w:jc w:val="both"/>
        <w:rPr>
          <w:bCs/>
        </w:rPr>
      </w:pPr>
      <w:r w:rsidRPr="006A77CD">
        <w:rPr>
          <w:bCs/>
        </w:rPr>
        <w:t xml:space="preserve"> Gwarancja na wymienione lub naprawione w ramach gwarancji podzespoły lub elementy urządzeń (z wyłączeniem elementów, na które udzielono gwarancji szczegółowej) – min. 12 miesięcy od daty wykonania usługi, jednak nie krócej niż gwarancja ogólna. </w:t>
      </w:r>
    </w:p>
    <w:p w14:paraId="479E38CF" w14:textId="77777777" w:rsidR="00C26F08" w:rsidRPr="006A77CD" w:rsidRDefault="00C26F08" w:rsidP="00255E9A">
      <w:pPr>
        <w:pStyle w:val="Akapitzlist"/>
        <w:numPr>
          <w:ilvl w:val="1"/>
          <w:numId w:val="87"/>
        </w:numPr>
        <w:spacing w:line="288" w:lineRule="auto"/>
        <w:jc w:val="both"/>
        <w:rPr>
          <w:bCs/>
        </w:rPr>
      </w:pPr>
      <w:r w:rsidRPr="006A77CD">
        <w:rPr>
          <w:bCs/>
        </w:rPr>
        <w:t>Gwarancja szczegółowa nie skraca gwarancji ogólnej.</w:t>
      </w:r>
    </w:p>
    <w:p w14:paraId="1BF63159" w14:textId="14FC2503" w:rsidR="00C26F08" w:rsidRPr="006A77CD" w:rsidRDefault="00C26F08" w:rsidP="00255E9A">
      <w:pPr>
        <w:pStyle w:val="Akapitzlist"/>
        <w:numPr>
          <w:ilvl w:val="1"/>
          <w:numId w:val="87"/>
        </w:numPr>
        <w:spacing w:line="288" w:lineRule="auto"/>
        <w:jc w:val="both"/>
        <w:rPr>
          <w:bCs/>
        </w:rPr>
      </w:pPr>
      <w:r w:rsidRPr="006A77CD">
        <w:rPr>
          <w:bCs/>
        </w:rPr>
        <w:t>Gwarancji nie podlegają materiały eksploatacyjne tj.: bezpieczniki, oleje, smary i</w:t>
      </w:r>
      <w:r w:rsidR="0033093D">
        <w:rPr>
          <w:bCs/>
        </w:rPr>
        <w:t> </w:t>
      </w:r>
      <w:r w:rsidRPr="006A77CD">
        <w:rPr>
          <w:bCs/>
        </w:rPr>
        <w:t>żarówki.</w:t>
      </w:r>
    </w:p>
    <w:p w14:paraId="4ECFD622" w14:textId="77777777" w:rsidR="00C26F08" w:rsidRPr="006A77CD" w:rsidRDefault="00C26F08" w:rsidP="00255E9A">
      <w:pPr>
        <w:pStyle w:val="Akapitzlist"/>
        <w:numPr>
          <w:ilvl w:val="1"/>
          <w:numId w:val="87"/>
        </w:numPr>
        <w:spacing w:line="288" w:lineRule="auto"/>
        <w:jc w:val="both"/>
        <w:rPr>
          <w:bCs/>
        </w:rPr>
      </w:pPr>
      <w:r w:rsidRPr="006A77CD">
        <w:rPr>
          <w:bCs/>
        </w:rPr>
        <w:t>Dostępność usług serwisowych przez 24-godz. na dobę we wszystkie dni tygodnia.</w:t>
      </w:r>
    </w:p>
    <w:p w14:paraId="1656B60A" w14:textId="79205FBF" w:rsidR="00C26F08" w:rsidRPr="00F43D44" w:rsidRDefault="00C26F08" w:rsidP="00255E9A">
      <w:pPr>
        <w:pStyle w:val="Akapitzlist"/>
        <w:numPr>
          <w:ilvl w:val="1"/>
          <w:numId w:val="87"/>
        </w:numPr>
        <w:spacing w:line="288" w:lineRule="auto"/>
        <w:jc w:val="both"/>
        <w:rPr>
          <w:bCs/>
        </w:rPr>
      </w:pPr>
      <w:r w:rsidRPr="006A77CD">
        <w:rPr>
          <w:bCs/>
        </w:rPr>
        <w:t xml:space="preserve">Czas reakcji serwisu – przyjazd ekipy serwisowej w ciągu 4 </w:t>
      </w:r>
      <w:r w:rsidRPr="00F43D44">
        <w:rPr>
          <w:bCs/>
        </w:rPr>
        <w:t>godzin, licząc od</w:t>
      </w:r>
      <w:r w:rsidR="000F5CAD">
        <w:rPr>
          <w:bCs/>
        </w:rPr>
        <w:t> </w:t>
      </w:r>
      <w:r w:rsidRPr="00F43D44">
        <w:rPr>
          <w:bCs/>
        </w:rPr>
        <w:t>momentu telefonicznego zgłoszenia awarii do serwisu Dostawcy.</w:t>
      </w:r>
    </w:p>
    <w:p w14:paraId="08C35E7D" w14:textId="3EABCD35" w:rsidR="00C26F08" w:rsidRPr="00F43D44" w:rsidRDefault="00C26F08" w:rsidP="00255E9A">
      <w:pPr>
        <w:pStyle w:val="Akapitzlist"/>
        <w:numPr>
          <w:ilvl w:val="1"/>
          <w:numId w:val="87"/>
        </w:numPr>
        <w:spacing w:line="288" w:lineRule="auto"/>
        <w:jc w:val="both"/>
        <w:rPr>
          <w:bCs/>
        </w:rPr>
      </w:pPr>
      <w:r w:rsidRPr="00F43D44">
        <w:rPr>
          <w:bCs/>
        </w:rPr>
        <w:t xml:space="preserve">Udzielona gwarancja nie może być warunkowana wytrzymałością skał na ściskanie. </w:t>
      </w:r>
    </w:p>
    <w:bookmarkEnd w:id="105"/>
    <w:p w14:paraId="651771A3" w14:textId="77777777" w:rsidR="006E5FB0" w:rsidRPr="00F43D44" w:rsidRDefault="006E5FB0" w:rsidP="00602FAA">
      <w:pPr>
        <w:spacing w:before="120"/>
        <w:jc w:val="right"/>
        <w:rPr>
          <w:b/>
          <w:bCs/>
          <w:sz w:val="22"/>
          <w:szCs w:val="22"/>
        </w:rPr>
      </w:pPr>
    </w:p>
    <w:p w14:paraId="1CBECB55" w14:textId="50886B0E" w:rsidR="00AC4DB5" w:rsidRPr="00F43D44" w:rsidRDefault="00AC4DB5">
      <w:pPr>
        <w:spacing w:after="160" w:line="259" w:lineRule="auto"/>
        <w:rPr>
          <w:rFonts w:eastAsiaTheme="majorEastAsia"/>
          <w:b/>
          <w:bCs/>
          <w:spacing w:val="20"/>
          <w:sz w:val="28"/>
          <w:szCs w:val="28"/>
        </w:rPr>
      </w:pPr>
      <w:r w:rsidRPr="00F43D44">
        <w:rPr>
          <w:rFonts w:eastAsiaTheme="majorEastAsia"/>
          <w:b/>
          <w:bCs/>
          <w:spacing w:val="20"/>
          <w:sz w:val="28"/>
          <w:szCs w:val="28"/>
        </w:rPr>
        <w:br w:type="page"/>
      </w:r>
    </w:p>
    <w:p w14:paraId="1E4BD738" w14:textId="4E9F825A" w:rsidR="00802D52" w:rsidRPr="00B9159D" w:rsidRDefault="00802D52" w:rsidP="00B9159D">
      <w:pPr>
        <w:pStyle w:val="Nagwek1"/>
        <w:shd w:val="clear" w:color="auto" w:fill="D9D9D9" w:themeFill="background1" w:themeFillShade="D9"/>
        <w:spacing w:before="120" w:line="312" w:lineRule="auto"/>
        <w:jc w:val="right"/>
        <w:rPr>
          <w:rFonts w:ascii="Times New Roman" w:hAnsi="Times New Roman" w:cs="Times New Roman"/>
        </w:rPr>
      </w:pPr>
      <w:bookmarkStart w:id="106" w:name="_Toc69298289"/>
      <w:bookmarkStart w:id="107" w:name="_Toc93044124"/>
      <w:bookmarkStart w:id="108" w:name="_Toc93646583"/>
      <w:bookmarkStart w:id="109" w:name="_Toc140129535"/>
      <w:bookmarkStart w:id="110" w:name="_Toc140559367"/>
      <w:bookmarkStart w:id="111" w:name="_Toc140561089"/>
      <w:bookmarkStart w:id="112" w:name="_Toc191987108"/>
      <w:r w:rsidRPr="00B9159D">
        <w:rPr>
          <w:rFonts w:ascii="Times New Roman" w:hAnsi="Times New Roman" w:cs="Times New Roman"/>
        </w:rPr>
        <w:t xml:space="preserve">Załącznik nr </w:t>
      </w:r>
      <w:r w:rsidR="000C2240" w:rsidRPr="00B9159D">
        <w:rPr>
          <w:rFonts w:ascii="Times New Roman" w:hAnsi="Times New Roman" w:cs="Times New Roman"/>
        </w:rPr>
        <w:t>1.1</w:t>
      </w:r>
      <w:r w:rsidRPr="00B9159D">
        <w:rPr>
          <w:rFonts w:ascii="Times New Roman" w:hAnsi="Times New Roman" w:cs="Times New Roman"/>
        </w:rPr>
        <w:t xml:space="preserve"> do SWZ </w:t>
      </w:r>
      <w:r w:rsidR="00E62CE3" w:rsidRPr="00B9159D">
        <w:rPr>
          <w:rFonts w:ascii="Times New Roman" w:hAnsi="Times New Roman" w:cs="Times New Roman"/>
        </w:rPr>
        <w:br/>
      </w:r>
      <w:r w:rsidRPr="00B9159D">
        <w:rPr>
          <w:rFonts w:ascii="Times New Roman" w:hAnsi="Times New Roman" w:cs="Times New Roman"/>
          <w:sz w:val="22"/>
          <w:szCs w:val="22"/>
        </w:rPr>
        <w:t>Wymagania dotyczące znakowania podzespołów</w:t>
      </w:r>
      <w:bookmarkEnd w:id="106"/>
      <w:bookmarkEnd w:id="107"/>
      <w:bookmarkEnd w:id="108"/>
      <w:bookmarkEnd w:id="109"/>
      <w:bookmarkEnd w:id="110"/>
      <w:bookmarkEnd w:id="111"/>
      <w:r w:rsidR="00E62CE3" w:rsidRPr="00B9159D">
        <w:rPr>
          <w:rFonts w:ascii="Times New Roman" w:hAnsi="Times New Roman" w:cs="Times New Roman"/>
          <w:sz w:val="22"/>
          <w:szCs w:val="22"/>
        </w:rPr>
        <w:t xml:space="preserve"> </w:t>
      </w:r>
      <w:r w:rsidRPr="00B9159D">
        <w:rPr>
          <w:rFonts w:ascii="Times New Roman" w:hAnsi="Times New Roman" w:cs="Times New Roman"/>
          <w:sz w:val="22"/>
          <w:szCs w:val="22"/>
        </w:rPr>
        <w:t>przy zakupie nowych środków trwałych, dla których wymagane jest wyposażenie w elementy (transpondery) do elektronicznej identyfikacji.</w:t>
      </w:r>
      <w:bookmarkEnd w:id="112"/>
    </w:p>
    <w:p w14:paraId="5E8C2FBF" w14:textId="77777777" w:rsidR="00802D52" w:rsidRPr="00802D52" w:rsidRDefault="00802D52" w:rsidP="00802D52">
      <w:pPr>
        <w:spacing w:line="276" w:lineRule="auto"/>
        <w:jc w:val="center"/>
        <w:rPr>
          <w:b/>
          <w:color w:val="000000"/>
          <w:sz w:val="22"/>
          <w:szCs w:val="22"/>
        </w:rPr>
      </w:pPr>
    </w:p>
    <w:p w14:paraId="43109943" w14:textId="77777777" w:rsidR="00802D52" w:rsidRPr="00802D52" w:rsidRDefault="00802D52" w:rsidP="00802D52">
      <w:pPr>
        <w:spacing w:line="276" w:lineRule="auto"/>
        <w:jc w:val="center"/>
        <w:rPr>
          <w:b/>
          <w:color w:val="000000"/>
          <w:sz w:val="22"/>
          <w:szCs w:val="22"/>
        </w:rPr>
      </w:pPr>
    </w:p>
    <w:p w14:paraId="6ED4883D" w14:textId="77777777" w:rsidR="00802D52" w:rsidRPr="00802D52" w:rsidRDefault="00802D52" w:rsidP="00802D52">
      <w:pPr>
        <w:numPr>
          <w:ilvl w:val="3"/>
          <w:numId w:val="96"/>
        </w:numPr>
        <w:spacing w:line="276" w:lineRule="auto"/>
        <w:ind w:left="284" w:hanging="284"/>
        <w:contextualSpacing/>
        <w:jc w:val="both"/>
        <w:rPr>
          <w:sz w:val="22"/>
          <w:szCs w:val="22"/>
        </w:rPr>
      </w:pPr>
      <w:r w:rsidRPr="00802D52">
        <w:rPr>
          <w:sz w:val="22"/>
          <w:szCs w:val="22"/>
        </w:rPr>
        <w:t>Podzespoły przedmiotu zamówienia, tzn. pompy, silniki muszą być oznakowane w sposób trwały wg warunków technicznych producenta, a dodatkowo oznakowane transponderami pasywnymi w obudowie, pracującymi w paśmie o częstotliwości 13,56 MHz.</w:t>
      </w:r>
    </w:p>
    <w:p w14:paraId="6A7B7163" w14:textId="77777777" w:rsidR="00802D52" w:rsidRPr="00802D52" w:rsidRDefault="00802D52" w:rsidP="00802D52">
      <w:pPr>
        <w:numPr>
          <w:ilvl w:val="3"/>
          <w:numId w:val="96"/>
        </w:numPr>
        <w:spacing w:line="276" w:lineRule="auto"/>
        <w:ind w:left="284" w:hanging="284"/>
        <w:contextualSpacing/>
        <w:jc w:val="both"/>
        <w:rPr>
          <w:sz w:val="22"/>
          <w:szCs w:val="22"/>
        </w:rPr>
      </w:pPr>
      <w:r w:rsidRPr="00802D52">
        <w:rPr>
          <w:sz w:val="22"/>
          <w:szCs w:val="22"/>
        </w:rPr>
        <w:t>Zamawiający wymaga, aby transpondery były fabrycznie nowe, wolne od wad technicznych</w:t>
      </w:r>
      <w:r w:rsidRPr="00802D52">
        <w:rPr>
          <w:sz w:val="22"/>
          <w:szCs w:val="22"/>
        </w:rPr>
        <w:br/>
        <w:t xml:space="preserve"> i prawnych, dopuszczone do obrotu, dobrej jakości.</w:t>
      </w:r>
    </w:p>
    <w:p w14:paraId="1CB9CC17" w14:textId="77777777" w:rsidR="00802D52" w:rsidRPr="00802D52" w:rsidRDefault="00802D52" w:rsidP="00802D52">
      <w:pPr>
        <w:numPr>
          <w:ilvl w:val="3"/>
          <w:numId w:val="96"/>
        </w:numPr>
        <w:spacing w:line="276" w:lineRule="auto"/>
        <w:ind w:left="284" w:hanging="284"/>
        <w:contextualSpacing/>
        <w:jc w:val="both"/>
        <w:rPr>
          <w:sz w:val="22"/>
          <w:szCs w:val="22"/>
        </w:rPr>
      </w:pPr>
      <w:r w:rsidRPr="00802D52">
        <w:rPr>
          <w:sz w:val="22"/>
          <w:szCs w:val="22"/>
        </w:rPr>
        <w:t>Zamawiający nie dopuszcza znakowania transponderami poddanych procesowi odnowienia (ang. refurbished).</w:t>
      </w:r>
    </w:p>
    <w:p w14:paraId="1ED76221" w14:textId="77777777" w:rsidR="00802D52" w:rsidRPr="00802D52" w:rsidRDefault="00802D52" w:rsidP="00802D52">
      <w:pPr>
        <w:numPr>
          <w:ilvl w:val="3"/>
          <w:numId w:val="96"/>
        </w:numPr>
        <w:spacing w:line="276" w:lineRule="auto"/>
        <w:ind w:left="284" w:hanging="284"/>
        <w:contextualSpacing/>
        <w:jc w:val="both"/>
        <w:rPr>
          <w:sz w:val="22"/>
          <w:szCs w:val="22"/>
        </w:rPr>
      </w:pPr>
      <w:r w:rsidRPr="00802D52">
        <w:rPr>
          <w:sz w:val="22"/>
          <w:szCs w:val="22"/>
        </w:rPr>
        <w:t>Zamawiający dopuszcza możliwość oznaczenia przedmiotu dostawy transponderami równoważnymi w postaci zamienników o parametrach nie gorszych od określonych.</w:t>
      </w:r>
    </w:p>
    <w:p w14:paraId="47DC4250" w14:textId="77777777" w:rsidR="00802D52" w:rsidRPr="00802D52" w:rsidRDefault="00802D52" w:rsidP="00802D52">
      <w:pPr>
        <w:spacing w:line="276" w:lineRule="auto"/>
        <w:ind w:left="284"/>
        <w:jc w:val="both"/>
        <w:rPr>
          <w:rFonts w:eastAsia="Calibri"/>
          <w:sz w:val="22"/>
          <w:szCs w:val="22"/>
        </w:rPr>
      </w:pPr>
      <w:r w:rsidRPr="00802D52">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7E8C4FC" w14:textId="77777777" w:rsidR="00802D52" w:rsidRPr="00802D52" w:rsidRDefault="00802D52" w:rsidP="00802D52">
      <w:pPr>
        <w:numPr>
          <w:ilvl w:val="3"/>
          <w:numId w:val="96"/>
        </w:numPr>
        <w:spacing w:line="276" w:lineRule="auto"/>
        <w:ind w:left="284" w:hanging="284"/>
        <w:contextualSpacing/>
        <w:jc w:val="both"/>
        <w:rPr>
          <w:sz w:val="22"/>
          <w:szCs w:val="22"/>
        </w:rPr>
      </w:pPr>
      <w:r w:rsidRPr="00802D52">
        <w:rPr>
          <w:sz w:val="22"/>
          <w:szCs w:val="22"/>
        </w:rPr>
        <w:t>Zamawiający uzgodni po podpisaniu umowy z Wykonawcą miejsca w których należy przymocować transpondery na podzespołach składających się na przedmiot dostawy.</w:t>
      </w:r>
    </w:p>
    <w:p w14:paraId="67D9F427" w14:textId="7D5124C2" w:rsidR="00802D52" w:rsidRPr="00802D52" w:rsidRDefault="00802D52" w:rsidP="00802D52">
      <w:pPr>
        <w:numPr>
          <w:ilvl w:val="3"/>
          <w:numId w:val="96"/>
        </w:numPr>
        <w:spacing w:line="276" w:lineRule="auto"/>
        <w:ind w:left="284" w:hanging="284"/>
        <w:contextualSpacing/>
        <w:jc w:val="both"/>
        <w:rPr>
          <w:sz w:val="22"/>
          <w:szCs w:val="22"/>
        </w:rPr>
      </w:pPr>
      <w:r w:rsidRPr="00802D52">
        <w:rPr>
          <w:sz w:val="22"/>
          <w:szCs w:val="22"/>
        </w:rPr>
        <w:t>Wymagania techniczne elementów znakujących - transponderów pasywnych w obudowie do</w:t>
      </w:r>
      <w:r w:rsidR="000F5CAD">
        <w:rPr>
          <w:sz w:val="22"/>
          <w:szCs w:val="22"/>
        </w:rPr>
        <w:t> </w:t>
      </w:r>
      <w:r w:rsidRPr="00802D52">
        <w:rPr>
          <w:sz w:val="22"/>
          <w:szCs w:val="22"/>
        </w:rPr>
        <w:t>montażu w warunkach dołowych:</w:t>
      </w:r>
    </w:p>
    <w:p w14:paraId="2F7858A1" w14:textId="77777777" w:rsidR="00802D52" w:rsidRPr="00802D52" w:rsidRDefault="00802D52" w:rsidP="00802D52">
      <w:pPr>
        <w:numPr>
          <w:ilvl w:val="0"/>
          <w:numId w:val="97"/>
        </w:numPr>
        <w:spacing w:line="276" w:lineRule="auto"/>
        <w:contextualSpacing/>
        <w:jc w:val="both"/>
        <w:rPr>
          <w:sz w:val="22"/>
          <w:szCs w:val="22"/>
        </w:rPr>
      </w:pPr>
      <w:r w:rsidRPr="00802D52">
        <w:rPr>
          <w:sz w:val="22"/>
          <w:szCs w:val="22"/>
        </w:rPr>
        <w:t>budowa przeciwwybuchowa,</w:t>
      </w:r>
    </w:p>
    <w:p w14:paraId="36ECF7DF" w14:textId="77777777" w:rsidR="00802D52" w:rsidRPr="00802D52" w:rsidRDefault="00802D52" w:rsidP="00802D52">
      <w:pPr>
        <w:numPr>
          <w:ilvl w:val="0"/>
          <w:numId w:val="97"/>
        </w:numPr>
        <w:spacing w:line="276" w:lineRule="auto"/>
        <w:contextualSpacing/>
        <w:jc w:val="both"/>
        <w:rPr>
          <w:sz w:val="22"/>
          <w:szCs w:val="22"/>
        </w:rPr>
      </w:pPr>
      <w:r w:rsidRPr="00802D52">
        <w:rPr>
          <w:sz w:val="22"/>
          <w:szCs w:val="22"/>
        </w:rPr>
        <w:t>grupa, kategoria I M1,</w:t>
      </w:r>
    </w:p>
    <w:p w14:paraId="3BEE089E" w14:textId="77777777" w:rsidR="00802D52" w:rsidRPr="00802D52" w:rsidRDefault="00802D52" w:rsidP="00802D52">
      <w:pPr>
        <w:numPr>
          <w:ilvl w:val="0"/>
          <w:numId w:val="97"/>
        </w:numPr>
        <w:spacing w:line="276" w:lineRule="auto"/>
        <w:contextualSpacing/>
        <w:jc w:val="both"/>
        <w:rPr>
          <w:sz w:val="22"/>
          <w:szCs w:val="22"/>
        </w:rPr>
      </w:pPr>
      <w:r w:rsidRPr="00802D52">
        <w:rPr>
          <w:sz w:val="22"/>
          <w:szCs w:val="22"/>
        </w:rPr>
        <w:t xml:space="preserve">częstotliwość pracy 13,56 MHz, </w:t>
      </w:r>
    </w:p>
    <w:p w14:paraId="35CD70BD" w14:textId="77777777" w:rsidR="00802D52" w:rsidRPr="00802D52" w:rsidRDefault="00802D52" w:rsidP="00802D52">
      <w:pPr>
        <w:numPr>
          <w:ilvl w:val="0"/>
          <w:numId w:val="97"/>
        </w:numPr>
        <w:spacing w:line="276" w:lineRule="auto"/>
        <w:contextualSpacing/>
        <w:jc w:val="both"/>
        <w:rPr>
          <w:sz w:val="22"/>
          <w:szCs w:val="22"/>
        </w:rPr>
      </w:pPr>
      <w:r w:rsidRPr="00802D52">
        <w:rPr>
          <w:sz w:val="22"/>
          <w:szCs w:val="22"/>
        </w:rPr>
        <w:t>numer identyfikacyjny powinien być zapisany w ogólnie przyjętym standardzie (Mifare, ISO 14443 type A/B, ISO 15693, I-CODE) tj. odczytywanym przez terminal mobilny dostosowany do wymaganej częstotliwości,</w:t>
      </w:r>
    </w:p>
    <w:p w14:paraId="256AC63F" w14:textId="77777777" w:rsidR="00802D52" w:rsidRPr="00802D52" w:rsidRDefault="00802D52" w:rsidP="00802D52">
      <w:pPr>
        <w:numPr>
          <w:ilvl w:val="0"/>
          <w:numId w:val="97"/>
        </w:numPr>
        <w:spacing w:line="276" w:lineRule="auto"/>
        <w:contextualSpacing/>
        <w:jc w:val="both"/>
        <w:rPr>
          <w:sz w:val="22"/>
          <w:szCs w:val="22"/>
        </w:rPr>
      </w:pPr>
      <w:r w:rsidRPr="00802D52">
        <w:rPr>
          <w:sz w:val="22"/>
          <w:szCs w:val="22"/>
        </w:rPr>
        <w:t>temperatura robocza pracy od -10°C do +40 °C,</w:t>
      </w:r>
    </w:p>
    <w:p w14:paraId="0C443296" w14:textId="5F39C068" w:rsidR="00802D52" w:rsidRPr="00802D52" w:rsidRDefault="00802D52" w:rsidP="00802D52">
      <w:pPr>
        <w:numPr>
          <w:ilvl w:val="0"/>
          <w:numId w:val="97"/>
        </w:numPr>
        <w:spacing w:line="276" w:lineRule="auto"/>
        <w:contextualSpacing/>
        <w:jc w:val="both"/>
        <w:rPr>
          <w:sz w:val="22"/>
          <w:szCs w:val="22"/>
        </w:rPr>
      </w:pPr>
      <w:r w:rsidRPr="00802D52">
        <w:rPr>
          <w:sz w:val="22"/>
          <w:szCs w:val="22"/>
        </w:rPr>
        <w:t>zawarte w trwałej obudowie (np. zalewie z tworzywa) umożliwiającej bezpośredni montaż na</w:t>
      </w:r>
      <w:r w:rsidR="000F5CAD">
        <w:rPr>
          <w:sz w:val="22"/>
          <w:szCs w:val="22"/>
        </w:rPr>
        <w:t> </w:t>
      </w:r>
      <w:r w:rsidRPr="00802D52">
        <w:rPr>
          <w:sz w:val="22"/>
          <w:szCs w:val="22"/>
        </w:rPr>
        <w:t>środkach trwałych, za pomocą techniki klejenia, spawania lub opaskami</w:t>
      </w:r>
    </w:p>
    <w:p w14:paraId="2F5553D9" w14:textId="77777777" w:rsidR="00802D52" w:rsidRPr="00802D52" w:rsidRDefault="00802D52" w:rsidP="00802D52">
      <w:pPr>
        <w:numPr>
          <w:ilvl w:val="0"/>
          <w:numId w:val="97"/>
        </w:numPr>
        <w:spacing w:line="276" w:lineRule="auto"/>
        <w:contextualSpacing/>
        <w:jc w:val="both"/>
        <w:rPr>
          <w:sz w:val="22"/>
          <w:szCs w:val="22"/>
        </w:rPr>
      </w:pPr>
      <w:r w:rsidRPr="00802D52">
        <w:rPr>
          <w:sz w:val="22"/>
          <w:szCs w:val="22"/>
        </w:rPr>
        <w:t>wymiary umożliwiające trwały montaż poprzez klejenie na podzespołach przedmiotu dostawy, zgodnie z rysunkami stanowiącymi wzory A lub B lub C lub F (pożądane) M.</w:t>
      </w:r>
    </w:p>
    <w:p w14:paraId="777E7DE0" w14:textId="77777777" w:rsidR="00802D52" w:rsidRPr="00802D52" w:rsidRDefault="00802D52" w:rsidP="00802D52">
      <w:pPr>
        <w:spacing w:line="276" w:lineRule="auto"/>
        <w:jc w:val="right"/>
        <w:outlineLvl w:val="4"/>
        <w:rPr>
          <w:i/>
          <w:sz w:val="22"/>
          <w:szCs w:val="22"/>
        </w:rPr>
      </w:pPr>
    </w:p>
    <w:p w14:paraId="4AAFF69B" w14:textId="77777777" w:rsidR="00802D52" w:rsidRPr="00802D52" w:rsidRDefault="00802D52" w:rsidP="00802D52">
      <w:pPr>
        <w:spacing w:line="276" w:lineRule="auto"/>
        <w:rPr>
          <w:b/>
          <w:bCs/>
          <w:sz w:val="22"/>
          <w:szCs w:val="22"/>
        </w:rPr>
      </w:pPr>
      <w:r w:rsidRPr="00802D52">
        <w:rPr>
          <w:b/>
          <w:bCs/>
          <w:sz w:val="22"/>
          <w:szCs w:val="22"/>
        </w:rPr>
        <w:br w:type="page"/>
      </w:r>
    </w:p>
    <w:p w14:paraId="5B947871" w14:textId="77777777" w:rsidR="00802D52" w:rsidRPr="00802D52" w:rsidRDefault="00802D52" w:rsidP="00802D52">
      <w:pPr>
        <w:spacing w:line="276" w:lineRule="auto"/>
        <w:jc w:val="center"/>
        <w:rPr>
          <w:b/>
          <w:sz w:val="22"/>
          <w:szCs w:val="22"/>
        </w:rPr>
      </w:pPr>
      <w:r w:rsidRPr="00802D52">
        <w:rPr>
          <w:b/>
          <w:sz w:val="22"/>
          <w:szCs w:val="22"/>
        </w:rPr>
        <w:t>WYMIARY KONTRUKCJI UMOŻLIWIAJĄCE MONTAŻ</w:t>
      </w:r>
    </w:p>
    <w:p w14:paraId="69DD629C" w14:textId="77777777" w:rsidR="00802D52" w:rsidRPr="00802D52" w:rsidRDefault="00802D52" w:rsidP="00802D52">
      <w:pPr>
        <w:tabs>
          <w:tab w:val="left" w:pos="142"/>
          <w:tab w:val="left" w:pos="180"/>
        </w:tabs>
        <w:spacing w:line="276" w:lineRule="auto"/>
        <w:rPr>
          <w:b/>
          <w:noProof/>
          <w:sz w:val="22"/>
          <w:szCs w:val="22"/>
        </w:rPr>
      </w:pPr>
    </w:p>
    <w:p w14:paraId="6D1CF986" w14:textId="77777777" w:rsidR="00802D52" w:rsidRPr="00802D52" w:rsidRDefault="00802D52" w:rsidP="00802D52">
      <w:pPr>
        <w:tabs>
          <w:tab w:val="center" w:pos="4896"/>
          <w:tab w:val="right" w:pos="9432"/>
        </w:tabs>
        <w:spacing w:before="120" w:line="276" w:lineRule="auto"/>
        <w:jc w:val="center"/>
        <w:rPr>
          <w:b/>
          <w:sz w:val="22"/>
          <w:szCs w:val="22"/>
        </w:rPr>
      </w:pPr>
      <w:r w:rsidRPr="00802D52">
        <w:rPr>
          <w:b/>
          <w:sz w:val="22"/>
          <w:szCs w:val="22"/>
        </w:rPr>
        <w:t>Transpondery pasywne w obudowie do montażu w warunkach dołowych</w:t>
      </w:r>
    </w:p>
    <w:p w14:paraId="0B9D7761" w14:textId="77777777" w:rsidR="00802D52" w:rsidRPr="00802D52" w:rsidRDefault="00802D52" w:rsidP="00802D52">
      <w:pPr>
        <w:tabs>
          <w:tab w:val="right" w:leader="dot" w:pos="10010"/>
        </w:tabs>
        <w:spacing w:line="276" w:lineRule="auto"/>
        <w:rPr>
          <w:b/>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802D52" w:rsidRPr="00802D52" w14:paraId="26FF7E54" w14:textId="77777777" w:rsidTr="00AA4017">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32F974B8" w14:textId="77777777" w:rsidR="00802D52" w:rsidRPr="00802D52" w:rsidRDefault="00802D52" w:rsidP="00802D52">
            <w:pPr>
              <w:spacing w:line="276" w:lineRule="auto"/>
              <w:jc w:val="center"/>
              <w:rPr>
                <w:b/>
                <w:bCs/>
                <w:color w:val="000000"/>
                <w:sz w:val="22"/>
                <w:szCs w:val="22"/>
              </w:rPr>
            </w:pPr>
            <w:r w:rsidRPr="00802D52">
              <w:rPr>
                <w:b/>
                <w:bCs/>
                <w:color w:val="000000"/>
                <w:sz w:val="22"/>
                <w:szCs w:val="22"/>
              </w:rPr>
              <w:t>Nazwa materiału</w:t>
            </w:r>
          </w:p>
        </w:tc>
      </w:tr>
      <w:tr w:rsidR="00802D52" w:rsidRPr="00802D52" w14:paraId="767C0210" w14:textId="77777777" w:rsidTr="00AA4017">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29E1AEF" w14:textId="77777777" w:rsidR="00802D52" w:rsidRPr="00802D52" w:rsidRDefault="00802D52" w:rsidP="00802D52">
            <w:pPr>
              <w:spacing w:line="276" w:lineRule="auto"/>
              <w:jc w:val="center"/>
              <w:rPr>
                <w:b/>
                <w:bCs/>
                <w:color w:val="000000"/>
                <w:sz w:val="22"/>
                <w:szCs w:val="22"/>
              </w:rPr>
            </w:pPr>
          </w:p>
        </w:tc>
      </w:tr>
      <w:tr w:rsidR="00802D52" w:rsidRPr="00802D52" w14:paraId="6B23CF38" w14:textId="77777777" w:rsidTr="00AA4017">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0E680558" w14:textId="77777777" w:rsidR="00802D52" w:rsidRPr="00802D52" w:rsidRDefault="00802D52" w:rsidP="00802D52">
            <w:pPr>
              <w:spacing w:line="276" w:lineRule="auto"/>
              <w:jc w:val="both"/>
              <w:rPr>
                <w:sz w:val="22"/>
                <w:szCs w:val="22"/>
              </w:rPr>
            </w:pPr>
          </w:p>
          <w:p w14:paraId="47A1B93D" w14:textId="77777777" w:rsidR="00802D52" w:rsidRPr="00802D52" w:rsidRDefault="00802D52" w:rsidP="00802D52">
            <w:pPr>
              <w:spacing w:line="276" w:lineRule="auto"/>
              <w:jc w:val="both"/>
              <w:rPr>
                <w:sz w:val="22"/>
                <w:szCs w:val="22"/>
              </w:rPr>
            </w:pPr>
            <w:r w:rsidRPr="00802D52">
              <w:rPr>
                <w:sz w:val="22"/>
                <w:szCs w:val="22"/>
              </w:rPr>
              <w:t xml:space="preserve">Transponder pasywny pracujący w paśmie częstotliwości 13,56 MHz </w:t>
            </w:r>
            <w:r w:rsidRPr="00802D52">
              <w:rPr>
                <w:sz w:val="22"/>
                <w:szCs w:val="22"/>
              </w:rPr>
              <w:br/>
              <w:t>w obudowach przeznaczonych do montażu na środkach trwałych w warunkach dołowych w wersjach:</w:t>
            </w:r>
          </w:p>
          <w:p w14:paraId="224C42D0" w14:textId="77777777" w:rsidR="00802D52" w:rsidRPr="00802D52" w:rsidRDefault="00802D52" w:rsidP="00802D52">
            <w:pPr>
              <w:spacing w:line="276" w:lineRule="auto"/>
              <w:jc w:val="both"/>
              <w:rPr>
                <w:sz w:val="22"/>
                <w:szCs w:val="22"/>
              </w:rPr>
            </w:pPr>
          </w:p>
          <w:p w14:paraId="62ABDD62"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TRID-02/A- klejony</w:t>
            </w:r>
          </w:p>
          <w:p w14:paraId="7658DECD"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TRID-02/B - klejony</w:t>
            </w:r>
          </w:p>
          <w:p w14:paraId="4A685562"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TRID-02/C - klejony</w:t>
            </w:r>
          </w:p>
          <w:p w14:paraId="1FA074A2"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TRID-02/D - klejony</w:t>
            </w:r>
          </w:p>
          <w:p w14:paraId="69A73122"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TRID-02/E - klejony</w:t>
            </w:r>
          </w:p>
          <w:p w14:paraId="4E14CDBA"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TRID-02/F - klejony</w:t>
            </w:r>
          </w:p>
          <w:p w14:paraId="0F253363"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TRID-02/H - spawany</w:t>
            </w:r>
          </w:p>
          <w:p w14:paraId="21311623"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TRID-02/K - opaskowy</w:t>
            </w:r>
          </w:p>
          <w:p w14:paraId="732B06E4"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TRID-02/L - opaskowy</w:t>
            </w:r>
          </w:p>
          <w:p w14:paraId="54B45249"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TRID-02/L1 – opaskowy</w:t>
            </w:r>
          </w:p>
          <w:p w14:paraId="24C5A54B"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TRID-02/L2 - opaskowy</w:t>
            </w:r>
          </w:p>
          <w:p w14:paraId="4D6301DE" w14:textId="77777777" w:rsidR="00802D52" w:rsidRPr="00802D52" w:rsidRDefault="00802D52" w:rsidP="00802D52">
            <w:pPr>
              <w:numPr>
                <w:ilvl w:val="0"/>
                <w:numId w:val="95"/>
              </w:numPr>
              <w:spacing w:line="276" w:lineRule="auto"/>
              <w:ind w:left="497" w:hanging="284"/>
              <w:contextualSpacing/>
              <w:jc w:val="both"/>
              <w:rPr>
                <w:sz w:val="22"/>
                <w:szCs w:val="22"/>
              </w:rPr>
            </w:pPr>
            <w:r w:rsidRPr="00802D52">
              <w:rPr>
                <w:sz w:val="22"/>
                <w:szCs w:val="22"/>
              </w:rPr>
              <w:t>TRID-02/M - klejony</w:t>
            </w:r>
          </w:p>
          <w:p w14:paraId="6A4B7065" w14:textId="77777777" w:rsidR="00802D52" w:rsidRPr="00802D52" w:rsidRDefault="00802D52" w:rsidP="00802D52">
            <w:pPr>
              <w:spacing w:line="276" w:lineRule="auto"/>
              <w:ind w:left="497"/>
              <w:contextualSpacing/>
              <w:jc w:val="both"/>
              <w:rPr>
                <w:sz w:val="22"/>
                <w:szCs w:val="22"/>
              </w:rPr>
            </w:pPr>
          </w:p>
        </w:tc>
      </w:tr>
      <w:tr w:rsidR="00802D52" w:rsidRPr="00802D52" w14:paraId="1E08EF1C" w14:textId="77777777" w:rsidTr="00AA4017">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57D19333" w14:textId="77777777" w:rsidR="00802D52" w:rsidRPr="00802D52" w:rsidRDefault="00802D52" w:rsidP="00802D52">
            <w:pPr>
              <w:spacing w:line="276" w:lineRule="auto"/>
              <w:jc w:val="both"/>
              <w:rPr>
                <w:sz w:val="22"/>
                <w:szCs w:val="22"/>
              </w:rPr>
            </w:pPr>
          </w:p>
        </w:tc>
      </w:tr>
    </w:tbl>
    <w:p w14:paraId="57C9C802" w14:textId="77777777" w:rsidR="00802D52" w:rsidRPr="00802D52" w:rsidRDefault="00802D52" w:rsidP="00802D52">
      <w:pPr>
        <w:spacing w:line="276" w:lineRule="auto"/>
        <w:rPr>
          <w:b/>
          <w:sz w:val="22"/>
          <w:szCs w:val="22"/>
        </w:rPr>
      </w:pPr>
    </w:p>
    <w:p w14:paraId="730ACF76" w14:textId="77777777" w:rsidR="00802D52" w:rsidRPr="00802D52" w:rsidRDefault="00802D52" w:rsidP="00802D52">
      <w:pPr>
        <w:spacing w:line="276" w:lineRule="auto"/>
        <w:rPr>
          <w:b/>
          <w:bCs/>
          <w:sz w:val="22"/>
          <w:szCs w:val="22"/>
        </w:rPr>
      </w:pPr>
      <w:r w:rsidRPr="00802D52">
        <w:rPr>
          <w:b/>
          <w:sz w:val="22"/>
          <w:szCs w:val="22"/>
        </w:rPr>
        <w:br w:type="page"/>
      </w:r>
      <w:bookmarkStart w:id="113" w:name="_Hlk41388241"/>
      <w:r w:rsidRPr="00802D52">
        <w:rPr>
          <w:b/>
          <w:bCs/>
          <w:sz w:val="22"/>
          <w:szCs w:val="22"/>
        </w:rPr>
        <w:t>Wzór A</w:t>
      </w:r>
    </w:p>
    <w:p w14:paraId="00C5E0CD" w14:textId="77777777" w:rsidR="00802D52" w:rsidRPr="00802D52" w:rsidRDefault="00802D52" w:rsidP="00802D52">
      <w:pPr>
        <w:spacing w:line="276" w:lineRule="auto"/>
        <w:rPr>
          <w:b/>
          <w:bCs/>
          <w:sz w:val="22"/>
          <w:szCs w:val="22"/>
        </w:rPr>
      </w:pPr>
      <w:r w:rsidRPr="00802D52">
        <w:rPr>
          <w:b/>
          <w:bCs/>
          <w:sz w:val="22"/>
          <w:szCs w:val="22"/>
        </w:rPr>
        <w:t>(TRID-02/A)</w:t>
      </w:r>
    </w:p>
    <w:p w14:paraId="424DC08F" w14:textId="77777777" w:rsidR="00802D52" w:rsidRPr="00802D52" w:rsidRDefault="00802D52" w:rsidP="00802D52">
      <w:pPr>
        <w:spacing w:line="276" w:lineRule="auto"/>
        <w:jc w:val="center"/>
        <w:rPr>
          <w:b/>
          <w:bCs/>
          <w:sz w:val="22"/>
          <w:szCs w:val="22"/>
        </w:rPr>
      </w:pPr>
      <w:bookmarkStart w:id="114" w:name="_Hlk41388193"/>
      <w:r w:rsidRPr="00802D52">
        <w:rPr>
          <w:b/>
          <w:noProof/>
          <w:sz w:val="22"/>
          <w:szCs w:val="22"/>
        </w:rPr>
        <w:drawing>
          <wp:inline distT="0" distB="0" distL="0" distR="0" wp14:anchorId="22FC5518" wp14:editId="4559434C">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4"/>
    </w:p>
    <w:bookmarkEnd w:id="113"/>
    <w:p w14:paraId="3BE10E9C" w14:textId="77777777" w:rsidR="00802D52" w:rsidRPr="00802D52" w:rsidRDefault="00802D52" w:rsidP="00802D52">
      <w:pPr>
        <w:spacing w:line="276" w:lineRule="auto"/>
        <w:rPr>
          <w:b/>
          <w:bCs/>
          <w:sz w:val="22"/>
          <w:szCs w:val="22"/>
        </w:rPr>
      </w:pPr>
      <w:r w:rsidRPr="00802D52">
        <w:rPr>
          <w:b/>
          <w:bCs/>
          <w:sz w:val="22"/>
          <w:szCs w:val="22"/>
        </w:rPr>
        <w:t>Wzór B</w:t>
      </w:r>
    </w:p>
    <w:p w14:paraId="43FA41C0" w14:textId="77777777" w:rsidR="00802D52" w:rsidRPr="00802D52" w:rsidRDefault="00802D52" w:rsidP="00802D52">
      <w:pPr>
        <w:spacing w:line="276" w:lineRule="auto"/>
        <w:jc w:val="both"/>
        <w:rPr>
          <w:b/>
          <w:bCs/>
          <w:sz w:val="22"/>
          <w:szCs w:val="22"/>
        </w:rPr>
      </w:pPr>
      <w:r w:rsidRPr="00802D52">
        <w:rPr>
          <w:b/>
          <w:bCs/>
          <w:sz w:val="22"/>
          <w:szCs w:val="22"/>
        </w:rPr>
        <w:t>(TRID-02/B)</w:t>
      </w:r>
    </w:p>
    <w:p w14:paraId="72B93CBC" w14:textId="77777777" w:rsidR="00802D52" w:rsidRPr="00802D52" w:rsidRDefault="00802D52" w:rsidP="00802D52">
      <w:pPr>
        <w:spacing w:line="276" w:lineRule="auto"/>
        <w:jc w:val="both"/>
        <w:rPr>
          <w:b/>
          <w:bCs/>
          <w:sz w:val="22"/>
          <w:szCs w:val="22"/>
        </w:rPr>
      </w:pPr>
    </w:p>
    <w:p w14:paraId="475BFE45" w14:textId="77777777" w:rsidR="00802D52" w:rsidRPr="00802D52" w:rsidRDefault="00802D52" w:rsidP="00802D52">
      <w:pPr>
        <w:spacing w:line="276" w:lineRule="auto"/>
        <w:jc w:val="center"/>
        <w:rPr>
          <w:b/>
          <w:bCs/>
          <w:sz w:val="22"/>
          <w:szCs w:val="22"/>
        </w:rPr>
      </w:pPr>
      <w:r w:rsidRPr="00802D52">
        <w:rPr>
          <w:b/>
          <w:noProof/>
          <w:sz w:val="22"/>
          <w:szCs w:val="22"/>
        </w:rPr>
        <w:drawing>
          <wp:inline distT="0" distB="0" distL="0" distR="0" wp14:anchorId="0C77A2B0" wp14:editId="64A8F8E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2F366E37" w14:textId="77777777" w:rsidR="00802D52" w:rsidRPr="00802D52" w:rsidRDefault="00802D52" w:rsidP="00802D52">
      <w:pPr>
        <w:spacing w:after="160" w:line="259" w:lineRule="auto"/>
        <w:rPr>
          <w:b/>
          <w:bCs/>
          <w:sz w:val="22"/>
          <w:szCs w:val="22"/>
        </w:rPr>
      </w:pPr>
      <w:r w:rsidRPr="00802D52">
        <w:rPr>
          <w:b/>
          <w:bCs/>
          <w:sz w:val="22"/>
          <w:szCs w:val="22"/>
        </w:rPr>
        <w:br w:type="page"/>
      </w:r>
    </w:p>
    <w:p w14:paraId="562F02F4" w14:textId="77777777" w:rsidR="00802D52" w:rsidRPr="00802D52" w:rsidRDefault="00802D52" w:rsidP="00802D52">
      <w:pPr>
        <w:spacing w:line="276" w:lineRule="auto"/>
        <w:rPr>
          <w:b/>
          <w:bCs/>
          <w:sz w:val="22"/>
          <w:szCs w:val="22"/>
        </w:rPr>
      </w:pPr>
      <w:r w:rsidRPr="00802D52">
        <w:rPr>
          <w:b/>
          <w:bCs/>
          <w:sz w:val="22"/>
          <w:szCs w:val="22"/>
        </w:rPr>
        <w:t>Wzór C</w:t>
      </w:r>
    </w:p>
    <w:p w14:paraId="649135B6" w14:textId="77777777" w:rsidR="00802D52" w:rsidRPr="00802D52" w:rsidRDefault="00802D52" w:rsidP="00802D52">
      <w:pPr>
        <w:spacing w:line="276" w:lineRule="auto"/>
        <w:rPr>
          <w:b/>
          <w:bCs/>
          <w:sz w:val="22"/>
          <w:szCs w:val="22"/>
        </w:rPr>
      </w:pPr>
      <w:r w:rsidRPr="00802D52">
        <w:rPr>
          <w:b/>
          <w:bCs/>
          <w:sz w:val="22"/>
          <w:szCs w:val="22"/>
        </w:rPr>
        <w:t>(TRID-02/C)</w:t>
      </w:r>
    </w:p>
    <w:p w14:paraId="31C6769D" w14:textId="77777777" w:rsidR="00802D52" w:rsidRPr="00802D52" w:rsidRDefault="00802D52" w:rsidP="00802D52">
      <w:pPr>
        <w:spacing w:line="276" w:lineRule="auto"/>
        <w:jc w:val="center"/>
        <w:rPr>
          <w:b/>
          <w:bCs/>
          <w:sz w:val="22"/>
          <w:szCs w:val="22"/>
        </w:rPr>
      </w:pPr>
      <w:r w:rsidRPr="00802D52">
        <w:rPr>
          <w:b/>
          <w:noProof/>
          <w:sz w:val="22"/>
          <w:szCs w:val="22"/>
        </w:rPr>
        <w:drawing>
          <wp:inline distT="0" distB="0" distL="0" distR="0" wp14:anchorId="41609965" wp14:editId="31E9805F">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25C1234D" w14:textId="77777777" w:rsidR="00802D52" w:rsidRPr="00802D52" w:rsidRDefault="00802D52" w:rsidP="00802D52">
      <w:pPr>
        <w:spacing w:line="276" w:lineRule="auto"/>
        <w:rPr>
          <w:b/>
          <w:bCs/>
          <w:sz w:val="22"/>
          <w:szCs w:val="22"/>
        </w:rPr>
      </w:pPr>
      <w:r w:rsidRPr="00802D52">
        <w:rPr>
          <w:b/>
          <w:bCs/>
          <w:sz w:val="22"/>
          <w:szCs w:val="22"/>
        </w:rPr>
        <w:t>Wzór D</w:t>
      </w:r>
    </w:p>
    <w:p w14:paraId="7D7418A3" w14:textId="77777777" w:rsidR="00802D52" w:rsidRPr="00802D52" w:rsidRDefault="00802D52" w:rsidP="00802D52">
      <w:pPr>
        <w:spacing w:line="276" w:lineRule="auto"/>
        <w:rPr>
          <w:b/>
          <w:bCs/>
          <w:sz w:val="22"/>
          <w:szCs w:val="22"/>
        </w:rPr>
      </w:pPr>
      <w:r w:rsidRPr="00802D52">
        <w:rPr>
          <w:b/>
          <w:bCs/>
          <w:sz w:val="22"/>
          <w:szCs w:val="22"/>
        </w:rPr>
        <w:t>(TRID-02/D)</w:t>
      </w:r>
    </w:p>
    <w:p w14:paraId="69E212FC" w14:textId="77777777" w:rsidR="00802D52" w:rsidRPr="00802D52" w:rsidRDefault="00802D52" w:rsidP="00802D52">
      <w:pPr>
        <w:spacing w:line="276" w:lineRule="auto"/>
        <w:rPr>
          <w:b/>
          <w:bCs/>
          <w:sz w:val="22"/>
          <w:szCs w:val="22"/>
        </w:rPr>
      </w:pPr>
    </w:p>
    <w:p w14:paraId="20FF2B6F" w14:textId="77777777" w:rsidR="00802D52" w:rsidRPr="00802D52" w:rsidRDefault="00802D52" w:rsidP="00802D52">
      <w:pPr>
        <w:spacing w:line="276" w:lineRule="auto"/>
        <w:jc w:val="center"/>
        <w:rPr>
          <w:b/>
          <w:bCs/>
          <w:sz w:val="22"/>
          <w:szCs w:val="22"/>
        </w:rPr>
      </w:pPr>
      <w:r w:rsidRPr="00802D52">
        <w:rPr>
          <w:b/>
          <w:noProof/>
          <w:sz w:val="22"/>
          <w:szCs w:val="22"/>
        </w:rPr>
        <w:drawing>
          <wp:inline distT="0" distB="0" distL="0" distR="0" wp14:anchorId="65EE9DB1" wp14:editId="0E247FB2">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78320BA6" w14:textId="77777777" w:rsidR="00802D52" w:rsidRPr="00802D52" w:rsidRDefault="00802D52" w:rsidP="00802D52">
      <w:pPr>
        <w:spacing w:after="160" w:line="259" w:lineRule="auto"/>
        <w:rPr>
          <w:b/>
          <w:bCs/>
          <w:sz w:val="22"/>
          <w:szCs w:val="22"/>
        </w:rPr>
      </w:pPr>
      <w:r w:rsidRPr="00802D52">
        <w:rPr>
          <w:b/>
          <w:bCs/>
          <w:sz w:val="22"/>
          <w:szCs w:val="22"/>
        </w:rPr>
        <w:br w:type="page"/>
        <w:t>Wzór E</w:t>
      </w:r>
    </w:p>
    <w:p w14:paraId="32F5E6B4" w14:textId="77777777" w:rsidR="00802D52" w:rsidRPr="00802D52" w:rsidRDefault="00802D52" w:rsidP="00802D52">
      <w:pPr>
        <w:spacing w:line="276" w:lineRule="auto"/>
        <w:rPr>
          <w:b/>
          <w:bCs/>
          <w:sz w:val="22"/>
          <w:szCs w:val="22"/>
        </w:rPr>
      </w:pPr>
      <w:r w:rsidRPr="00802D52">
        <w:rPr>
          <w:b/>
          <w:noProof/>
          <w:sz w:val="22"/>
          <w:szCs w:val="22"/>
        </w:rPr>
        <w:drawing>
          <wp:anchor distT="0" distB="0" distL="114300" distR="114300" simplePos="0" relativeHeight="251659264" behindDoc="0" locked="0" layoutInCell="1" allowOverlap="1" wp14:anchorId="294394D3" wp14:editId="20B12F3B">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D52">
        <w:rPr>
          <w:b/>
          <w:bCs/>
          <w:sz w:val="22"/>
          <w:szCs w:val="22"/>
        </w:rPr>
        <w:t>(TRID-02/E)</w:t>
      </w:r>
    </w:p>
    <w:p w14:paraId="1EA0438F" w14:textId="77777777" w:rsidR="00802D52" w:rsidRPr="00802D52" w:rsidRDefault="00802D52" w:rsidP="00802D52">
      <w:pPr>
        <w:spacing w:line="276" w:lineRule="auto"/>
        <w:rPr>
          <w:b/>
          <w:bCs/>
          <w:sz w:val="22"/>
          <w:szCs w:val="22"/>
        </w:rPr>
      </w:pPr>
    </w:p>
    <w:p w14:paraId="054C9953" w14:textId="77777777" w:rsidR="00802D52" w:rsidRPr="00802D52" w:rsidRDefault="00802D52" w:rsidP="00802D52">
      <w:pPr>
        <w:spacing w:line="276" w:lineRule="auto"/>
        <w:rPr>
          <w:sz w:val="22"/>
          <w:szCs w:val="22"/>
        </w:rPr>
      </w:pPr>
    </w:p>
    <w:p w14:paraId="66A2A67E" w14:textId="77777777" w:rsidR="00802D52" w:rsidRPr="00802D52" w:rsidRDefault="00802D52" w:rsidP="00802D52">
      <w:pPr>
        <w:spacing w:line="276" w:lineRule="auto"/>
        <w:rPr>
          <w:sz w:val="22"/>
          <w:szCs w:val="22"/>
        </w:rPr>
      </w:pPr>
    </w:p>
    <w:p w14:paraId="08DA2976" w14:textId="77777777" w:rsidR="00802D52" w:rsidRPr="00802D52" w:rsidRDefault="00802D52" w:rsidP="00802D52">
      <w:pPr>
        <w:spacing w:line="276" w:lineRule="auto"/>
        <w:rPr>
          <w:sz w:val="22"/>
          <w:szCs w:val="22"/>
        </w:rPr>
      </w:pPr>
    </w:p>
    <w:p w14:paraId="347546BF" w14:textId="77777777" w:rsidR="00802D52" w:rsidRPr="00802D52" w:rsidRDefault="00802D52" w:rsidP="00802D52">
      <w:pPr>
        <w:spacing w:line="276" w:lineRule="auto"/>
        <w:rPr>
          <w:sz w:val="22"/>
          <w:szCs w:val="22"/>
        </w:rPr>
      </w:pPr>
    </w:p>
    <w:p w14:paraId="1227CDAE" w14:textId="77777777" w:rsidR="00802D52" w:rsidRPr="00802D52" w:rsidRDefault="00802D52" w:rsidP="00802D52">
      <w:pPr>
        <w:spacing w:line="276" w:lineRule="auto"/>
        <w:rPr>
          <w:sz w:val="22"/>
          <w:szCs w:val="22"/>
        </w:rPr>
      </w:pPr>
    </w:p>
    <w:p w14:paraId="1C0A39D8" w14:textId="77777777" w:rsidR="00802D52" w:rsidRPr="00802D52" w:rsidRDefault="00802D52" w:rsidP="00802D52">
      <w:pPr>
        <w:spacing w:line="276" w:lineRule="auto"/>
        <w:rPr>
          <w:sz w:val="22"/>
          <w:szCs w:val="22"/>
        </w:rPr>
      </w:pPr>
    </w:p>
    <w:p w14:paraId="4F59DEB2" w14:textId="77777777" w:rsidR="00802D52" w:rsidRPr="00802D52" w:rsidRDefault="00802D52" w:rsidP="00802D52">
      <w:pPr>
        <w:spacing w:line="276" w:lineRule="auto"/>
        <w:rPr>
          <w:sz w:val="22"/>
          <w:szCs w:val="22"/>
        </w:rPr>
      </w:pPr>
    </w:p>
    <w:p w14:paraId="45C13A97" w14:textId="77777777" w:rsidR="00802D52" w:rsidRPr="00802D52" w:rsidRDefault="00802D52" w:rsidP="00802D52">
      <w:pPr>
        <w:spacing w:line="276" w:lineRule="auto"/>
        <w:rPr>
          <w:sz w:val="22"/>
          <w:szCs w:val="22"/>
        </w:rPr>
      </w:pPr>
    </w:p>
    <w:p w14:paraId="20F18A39" w14:textId="77777777" w:rsidR="00802D52" w:rsidRPr="00802D52" w:rsidRDefault="00802D52" w:rsidP="00802D52">
      <w:pPr>
        <w:spacing w:line="276" w:lineRule="auto"/>
        <w:rPr>
          <w:sz w:val="22"/>
          <w:szCs w:val="22"/>
        </w:rPr>
      </w:pPr>
    </w:p>
    <w:p w14:paraId="6D507E9A" w14:textId="77777777" w:rsidR="00802D52" w:rsidRPr="00802D52" w:rsidRDefault="00802D52" w:rsidP="00802D52">
      <w:pPr>
        <w:spacing w:line="276" w:lineRule="auto"/>
        <w:rPr>
          <w:sz w:val="22"/>
          <w:szCs w:val="22"/>
        </w:rPr>
      </w:pPr>
    </w:p>
    <w:p w14:paraId="4415C83D" w14:textId="77777777" w:rsidR="00802D52" w:rsidRPr="00802D52" w:rsidRDefault="00802D52" w:rsidP="00802D52">
      <w:pPr>
        <w:spacing w:line="276" w:lineRule="auto"/>
        <w:rPr>
          <w:sz w:val="22"/>
          <w:szCs w:val="22"/>
        </w:rPr>
      </w:pPr>
    </w:p>
    <w:p w14:paraId="12AFB463" w14:textId="77777777" w:rsidR="00802D52" w:rsidRPr="00802D52" w:rsidRDefault="00802D52" w:rsidP="00802D52">
      <w:pPr>
        <w:spacing w:line="276" w:lineRule="auto"/>
        <w:rPr>
          <w:sz w:val="22"/>
          <w:szCs w:val="22"/>
        </w:rPr>
      </w:pPr>
    </w:p>
    <w:p w14:paraId="79A806D7" w14:textId="77777777" w:rsidR="00802D52" w:rsidRPr="00802D52" w:rsidRDefault="00802D52" w:rsidP="00802D52">
      <w:pPr>
        <w:spacing w:line="276" w:lineRule="auto"/>
        <w:rPr>
          <w:sz w:val="22"/>
          <w:szCs w:val="22"/>
        </w:rPr>
      </w:pPr>
    </w:p>
    <w:p w14:paraId="3E1B4DE2" w14:textId="77777777" w:rsidR="00802D52" w:rsidRPr="00802D52" w:rsidRDefault="00802D52" w:rsidP="00802D52">
      <w:pPr>
        <w:spacing w:line="276" w:lineRule="auto"/>
        <w:rPr>
          <w:sz w:val="22"/>
          <w:szCs w:val="22"/>
        </w:rPr>
      </w:pPr>
    </w:p>
    <w:p w14:paraId="3887A09B" w14:textId="77777777" w:rsidR="00802D52" w:rsidRPr="00802D52" w:rsidRDefault="00802D52" w:rsidP="00802D52">
      <w:pPr>
        <w:spacing w:line="276" w:lineRule="auto"/>
        <w:rPr>
          <w:sz w:val="22"/>
          <w:szCs w:val="22"/>
        </w:rPr>
      </w:pPr>
    </w:p>
    <w:p w14:paraId="46293B6A" w14:textId="77777777" w:rsidR="00802D52" w:rsidRPr="00802D52" w:rsidRDefault="00802D52" w:rsidP="00802D52">
      <w:pPr>
        <w:spacing w:line="276" w:lineRule="auto"/>
        <w:rPr>
          <w:sz w:val="22"/>
          <w:szCs w:val="22"/>
        </w:rPr>
      </w:pPr>
    </w:p>
    <w:p w14:paraId="36D93AEF" w14:textId="77777777" w:rsidR="00802D52" w:rsidRPr="00802D52" w:rsidRDefault="00802D52" w:rsidP="00802D52">
      <w:pPr>
        <w:spacing w:line="276" w:lineRule="auto"/>
        <w:rPr>
          <w:sz w:val="22"/>
          <w:szCs w:val="22"/>
        </w:rPr>
      </w:pPr>
    </w:p>
    <w:p w14:paraId="46B6AC1B" w14:textId="77777777" w:rsidR="00802D52" w:rsidRPr="00802D52" w:rsidRDefault="00802D52" w:rsidP="00802D52">
      <w:pPr>
        <w:spacing w:line="276" w:lineRule="auto"/>
        <w:rPr>
          <w:sz w:val="22"/>
          <w:szCs w:val="22"/>
        </w:rPr>
      </w:pPr>
    </w:p>
    <w:p w14:paraId="68F55402" w14:textId="77777777" w:rsidR="00802D52" w:rsidRPr="00802D52" w:rsidRDefault="00802D52" w:rsidP="00802D52">
      <w:pPr>
        <w:tabs>
          <w:tab w:val="right" w:leader="dot" w:pos="10010"/>
        </w:tabs>
        <w:spacing w:line="276" w:lineRule="auto"/>
        <w:rPr>
          <w:b/>
          <w:bCs/>
          <w:sz w:val="22"/>
          <w:szCs w:val="22"/>
        </w:rPr>
      </w:pPr>
      <w:r w:rsidRPr="00802D52">
        <w:rPr>
          <w:b/>
          <w:bCs/>
          <w:sz w:val="22"/>
          <w:szCs w:val="22"/>
        </w:rPr>
        <w:t>Wzór F</w:t>
      </w:r>
    </w:p>
    <w:p w14:paraId="26A4C684" w14:textId="77777777" w:rsidR="00802D52" w:rsidRPr="00802D52" w:rsidRDefault="00802D52" w:rsidP="00802D52">
      <w:pPr>
        <w:spacing w:line="276" w:lineRule="auto"/>
        <w:rPr>
          <w:b/>
          <w:bCs/>
          <w:sz w:val="22"/>
          <w:szCs w:val="22"/>
        </w:rPr>
      </w:pPr>
      <w:r w:rsidRPr="00802D52">
        <w:rPr>
          <w:b/>
          <w:bCs/>
          <w:sz w:val="22"/>
          <w:szCs w:val="22"/>
        </w:rPr>
        <w:t>(TRID-02/F)</w:t>
      </w:r>
    </w:p>
    <w:p w14:paraId="1A607E1D" w14:textId="77777777" w:rsidR="00802D52" w:rsidRPr="00802D52" w:rsidRDefault="00802D52" w:rsidP="00802D52">
      <w:pPr>
        <w:spacing w:line="276" w:lineRule="auto"/>
        <w:jc w:val="center"/>
        <w:rPr>
          <w:b/>
          <w:bCs/>
          <w:sz w:val="22"/>
          <w:szCs w:val="22"/>
        </w:rPr>
      </w:pPr>
      <w:r w:rsidRPr="00802D52">
        <w:rPr>
          <w:b/>
          <w:noProof/>
          <w:sz w:val="22"/>
          <w:szCs w:val="22"/>
        </w:rPr>
        <w:drawing>
          <wp:inline distT="0" distB="0" distL="0" distR="0" wp14:anchorId="486DB656" wp14:editId="33F8DB28">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2D2CEF1" w14:textId="77777777" w:rsidR="00802D52" w:rsidRPr="00802D52" w:rsidRDefault="00802D52" w:rsidP="00802D52">
      <w:pPr>
        <w:tabs>
          <w:tab w:val="right" w:leader="dot" w:pos="10010"/>
        </w:tabs>
        <w:spacing w:line="276" w:lineRule="auto"/>
        <w:rPr>
          <w:b/>
          <w:bCs/>
          <w:sz w:val="22"/>
          <w:szCs w:val="22"/>
        </w:rPr>
      </w:pPr>
      <w:r w:rsidRPr="00802D52">
        <w:rPr>
          <w:b/>
          <w:bCs/>
          <w:sz w:val="22"/>
          <w:szCs w:val="22"/>
        </w:rPr>
        <w:t>Wzór M</w:t>
      </w:r>
    </w:p>
    <w:p w14:paraId="6C59B410" w14:textId="77777777" w:rsidR="00802D52" w:rsidRPr="00802D52" w:rsidRDefault="00802D52" w:rsidP="00802D52">
      <w:pPr>
        <w:tabs>
          <w:tab w:val="right" w:leader="dot" w:pos="10010"/>
        </w:tabs>
        <w:spacing w:line="276" w:lineRule="auto"/>
        <w:rPr>
          <w:b/>
          <w:bCs/>
          <w:sz w:val="22"/>
          <w:szCs w:val="22"/>
        </w:rPr>
      </w:pPr>
      <w:r w:rsidRPr="00802D52">
        <w:rPr>
          <w:b/>
          <w:bCs/>
          <w:sz w:val="22"/>
          <w:szCs w:val="22"/>
        </w:rPr>
        <w:t>(TRID-02/M)</w:t>
      </w:r>
    </w:p>
    <w:p w14:paraId="3E83D230" w14:textId="77777777" w:rsidR="00802D52" w:rsidRPr="00802D52" w:rsidRDefault="00802D52" w:rsidP="00802D52">
      <w:pPr>
        <w:tabs>
          <w:tab w:val="right" w:leader="dot" w:pos="10010"/>
        </w:tabs>
        <w:spacing w:line="276" w:lineRule="auto"/>
        <w:rPr>
          <w:b/>
          <w:bCs/>
          <w:sz w:val="22"/>
          <w:szCs w:val="22"/>
        </w:rPr>
      </w:pPr>
    </w:p>
    <w:p w14:paraId="64D7377C" w14:textId="284F5534" w:rsidR="00802D52" w:rsidRPr="00802D52" w:rsidRDefault="00802D52" w:rsidP="00802D52">
      <w:pPr>
        <w:tabs>
          <w:tab w:val="left" w:pos="1230"/>
        </w:tabs>
        <w:spacing w:line="276" w:lineRule="auto"/>
        <w:jc w:val="center"/>
        <w:rPr>
          <w:sz w:val="22"/>
          <w:szCs w:val="22"/>
        </w:rPr>
      </w:pPr>
      <w:r w:rsidRPr="00802D52">
        <w:rPr>
          <w:noProof/>
          <w:sz w:val="22"/>
          <w:szCs w:val="22"/>
        </w:rPr>
        <w:drawing>
          <wp:inline distT="0" distB="0" distL="0" distR="0" wp14:anchorId="6CFC662B" wp14:editId="29E87B41">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25222793" w14:textId="77777777" w:rsidR="00802D52" w:rsidRDefault="00802D52" w:rsidP="00802D52">
      <w:pPr>
        <w:tabs>
          <w:tab w:val="right" w:leader="dot" w:pos="10010"/>
        </w:tabs>
        <w:spacing w:line="276" w:lineRule="auto"/>
        <w:rPr>
          <w:b/>
          <w:bCs/>
          <w:sz w:val="22"/>
          <w:szCs w:val="22"/>
        </w:rPr>
      </w:pPr>
    </w:p>
    <w:p w14:paraId="16C171E1" w14:textId="77777777" w:rsidR="00802D52" w:rsidRDefault="00802D52" w:rsidP="00802D52">
      <w:pPr>
        <w:tabs>
          <w:tab w:val="right" w:leader="dot" w:pos="10010"/>
        </w:tabs>
        <w:spacing w:line="276" w:lineRule="auto"/>
        <w:rPr>
          <w:b/>
          <w:bCs/>
          <w:sz w:val="22"/>
          <w:szCs w:val="22"/>
        </w:rPr>
      </w:pPr>
    </w:p>
    <w:p w14:paraId="5B8D2E60" w14:textId="77777777" w:rsidR="00802D52" w:rsidRDefault="00802D52" w:rsidP="00802D52">
      <w:pPr>
        <w:tabs>
          <w:tab w:val="right" w:leader="dot" w:pos="10010"/>
        </w:tabs>
        <w:spacing w:line="276" w:lineRule="auto"/>
        <w:rPr>
          <w:b/>
          <w:bCs/>
          <w:sz w:val="22"/>
          <w:szCs w:val="22"/>
        </w:rPr>
      </w:pPr>
    </w:p>
    <w:p w14:paraId="71114221" w14:textId="77777777" w:rsidR="00802D52" w:rsidRDefault="00802D52" w:rsidP="00802D52">
      <w:pPr>
        <w:tabs>
          <w:tab w:val="right" w:leader="dot" w:pos="10010"/>
        </w:tabs>
        <w:spacing w:line="276" w:lineRule="auto"/>
        <w:rPr>
          <w:b/>
          <w:bCs/>
          <w:sz w:val="22"/>
          <w:szCs w:val="22"/>
        </w:rPr>
      </w:pPr>
    </w:p>
    <w:p w14:paraId="59620CDD" w14:textId="77777777" w:rsidR="00802D52" w:rsidRDefault="00802D52" w:rsidP="00802D52">
      <w:pPr>
        <w:tabs>
          <w:tab w:val="right" w:leader="dot" w:pos="10010"/>
        </w:tabs>
        <w:spacing w:line="276" w:lineRule="auto"/>
        <w:rPr>
          <w:b/>
          <w:bCs/>
          <w:sz w:val="22"/>
          <w:szCs w:val="22"/>
        </w:rPr>
      </w:pPr>
    </w:p>
    <w:p w14:paraId="516C4CCE" w14:textId="77777777" w:rsidR="00802D52" w:rsidRDefault="00802D52" w:rsidP="00802D52">
      <w:pPr>
        <w:tabs>
          <w:tab w:val="right" w:leader="dot" w:pos="10010"/>
        </w:tabs>
        <w:spacing w:line="276" w:lineRule="auto"/>
        <w:rPr>
          <w:b/>
          <w:bCs/>
          <w:sz w:val="22"/>
          <w:szCs w:val="22"/>
        </w:rPr>
      </w:pPr>
    </w:p>
    <w:p w14:paraId="10A3FE2F" w14:textId="77777777" w:rsidR="00802D52" w:rsidRDefault="00802D52" w:rsidP="00802D52">
      <w:pPr>
        <w:tabs>
          <w:tab w:val="right" w:leader="dot" w:pos="10010"/>
        </w:tabs>
        <w:spacing w:line="276" w:lineRule="auto"/>
        <w:rPr>
          <w:b/>
          <w:bCs/>
          <w:sz w:val="22"/>
          <w:szCs w:val="22"/>
        </w:rPr>
      </w:pPr>
    </w:p>
    <w:p w14:paraId="03A813F6" w14:textId="77777777" w:rsidR="00802D52" w:rsidRDefault="00802D52" w:rsidP="00802D52">
      <w:pPr>
        <w:tabs>
          <w:tab w:val="right" w:leader="dot" w:pos="10010"/>
        </w:tabs>
        <w:spacing w:line="276" w:lineRule="auto"/>
        <w:rPr>
          <w:b/>
          <w:bCs/>
          <w:sz w:val="22"/>
          <w:szCs w:val="22"/>
        </w:rPr>
      </w:pPr>
    </w:p>
    <w:p w14:paraId="78A0B5BE" w14:textId="77777777" w:rsidR="00802D52" w:rsidRDefault="00802D52" w:rsidP="00802D52">
      <w:pPr>
        <w:tabs>
          <w:tab w:val="right" w:leader="dot" w:pos="10010"/>
        </w:tabs>
        <w:spacing w:line="276" w:lineRule="auto"/>
        <w:rPr>
          <w:b/>
          <w:bCs/>
          <w:sz w:val="22"/>
          <w:szCs w:val="22"/>
        </w:rPr>
      </w:pPr>
    </w:p>
    <w:p w14:paraId="06C0A245" w14:textId="77777777" w:rsidR="00802D52" w:rsidRDefault="00802D52" w:rsidP="00802D52">
      <w:pPr>
        <w:tabs>
          <w:tab w:val="right" w:leader="dot" w:pos="10010"/>
        </w:tabs>
        <w:spacing w:line="276" w:lineRule="auto"/>
        <w:rPr>
          <w:b/>
          <w:bCs/>
          <w:sz w:val="22"/>
          <w:szCs w:val="22"/>
        </w:rPr>
      </w:pPr>
    </w:p>
    <w:p w14:paraId="42CC8389" w14:textId="77777777" w:rsidR="00802D52" w:rsidRDefault="00802D52" w:rsidP="00802D52">
      <w:pPr>
        <w:tabs>
          <w:tab w:val="right" w:leader="dot" w:pos="10010"/>
        </w:tabs>
        <w:spacing w:line="276" w:lineRule="auto"/>
        <w:rPr>
          <w:b/>
          <w:bCs/>
          <w:sz w:val="22"/>
          <w:szCs w:val="22"/>
        </w:rPr>
      </w:pPr>
    </w:p>
    <w:p w14:paraId="180B1DCD" w14:textId="77777777" w:rsidR="00802D52" w:rsidRDefault="00802D52" w:rsidP="00802D52">
      <w:pPr>
        <w:tabs>
          <w:tab w:val="right" w:leader="dot" w:pos="10010"/>
        </w:tabs>
        <w:spacing w:line="276" w:lineRule="auto"/>
        <w:rPr>
          <w:b/>
          <w:bCs/>
          <w:sz w:val="22"/>
          <w:szCs w:val="22"/>
        </w:rPr>
      </w:pPr>
    </w:p>
    <w:p w14:paraId="27405A51" w14:textId="77777777" w:rsidR="00802D52" w:rsidRDefault="00802D52" w:rsidP="00802D52">
      <w:pPr>
        <w:tabs>
          <w:tab w:val="right" w:leader="dot" w:pos="10010"/>
        </w:tabs>
        <w:spacing w:line="276" w:lineRule="auto"/>
        <w:rPr>
          <w:b/>
          <w:bCs/>
          <w:sz w:val="22"/>
          <w:szCs w:val="22"/>
        </w:rPr>
      </w:pPr>
    </w:p>
    <w:p w14:paraId="2124E739" w14:textId="77777777" w:rsidR="00802D52" w:rsidRDefault="00802D52" w:rsidP="00802D52">
      <w:pPr>
        <w:tabs>
          <w:tab w:val="right" w:leader="dot" w:pos="10010"/>
        </w:tabs>
        <w:spacing w:line="276" w:lineRule="auto"/>
        <w:rPr>
          <w:b/>
          <w:bCs/>
          <w:sz w:val="22"/>
          <w:szCs w:val="22"/>
        </w:rPr>
      </w:pPr>
    </w:p>
    <w:p w14:paraId="3B2F8BF2" w14:textId="77777777" w:rsidR="00802D52" w:rsidRDefault="00802D52" w:rsidP="00802D52">
      <w:pPr>
        <w:tabs>
          <w:tab w:val="right" w:leader="dot" w:pos="10010"/>
        </w:tabs>
        <w:spacing w:line="276" w:lineRule="auto"/>
        <w:rPr>
          <w:b/>
          <w:bCs/>
          <w:sz w:val="22"/>
          <w:szCs w:val="22"/>
        </w:rPr>
      </w:pPr>
    </w:p>
    <w:p w14:paraId="0EFD15DF" w14:textId="77777777" w:rsidR="00802D52" w:rsidRDefault="00802D52" w:rsidP="00802D52">
      <w:pPr>
        <w:tabs>
          <w:tab w:val="right" w:leader="dot" w:pos="10010"/>
        </w:tabs>
        <w:spacing w:line="276" w:lineRule="auto"/>
        <w:rPr>
          <w:b/>
          <w:bCs/>
          <w:sz w:val="22"/>
          <w:szCs w:val="22"/>
        </w:rPr>
      </w:pPr>
    </w:p>
    <w:p w14:paraId="1E1A5299" w14:textId="77777777" w:rsidR="00802D52" w:rsidRDefault="00802D52" w:rsidP="00802D52">
      <w:pPr>
        <w:tabs>
          <w:tab w:val="right" w:leader="dot" w:pos="10010"/>
        </w:tabs>
        <w:spacing w:line="276" w:lineRule="auto"/>
        <w:rPr>
          <w:b/>
          <w:bCs/>
          <w:sz w:val="22"/>
          <w:szCs w:val="22"/>
        </w:rPr>
      </w:pPr>
    </w:p>
    <w:p w14:paraId="02F50F47" w14:textId="77777777" w:rsidR="00802D52" w:rsidRDefault="00802D52" w:rsidP="00802D52">
      <w:pPr>
        <w:tabs>
          <w:tab w:val="right" w:leader="dot" w:pos="10010"/>
        </w:tabs>
        <w:spacing w:line="276" w:lineRule="auto"/>
        <w:rPr>
          <w:b/>
          <w:bCs/>
          <w:sz w:val="22"/>
          <w:szCs w:val="22"/>
        </w:rPr>
      </w:pPr>
    </w:p>
    <w:p w14:paraId="57429E66" w14:textId="77777777" w:rsidR="00802D52" w:rsidRDefault="00802D52" w:rsidP="00802D52">
      <w:pPr>
        <w:tabs>
          <w:tab w:val="right" w:leader="dot" w:pos="10010"/>
        </w:tabs>
        <w:spacing w:line="276" w:lineRule="auto"/>
        <w:rPr>
          <w:b/>
          <w:bCs/>
          <w:sz w:val="22"/>
          <w:szCs w:val="22"/>
        </w:rPr>
      </w:pPr>
    </w:p>
    <w:p w14:paraId="34EBF06D" w14:textId="77777777" w:rsidR="00802D52" w:rsidRDefault="00802D52" w:rsidP="00802D52">
      <w:pPr>
        <w:tabs>
          <w:tab w:val="right" w:leader="dot" w:pos="10010"/>
        </w:tabs>
        <w:spacing w:line="276" w:lineRule="auto"/>
        <w:rPr>
          <w:b/>
          <w:bCs/>
          <w:sz w:val="22"/>
          <w:szCs w:val="22"/>
        </w:rPr>
      </w:pPr>
    </w:p>
    <w:p w14:paraId="2F7879FF" w14:textId="31C385AC" w:rsidR="00802D52" w:rsidRPr="00802D52" w:rsidRDefault="00802D52" w:rsidP="00802D52">
      <w:pPr>
        <w:tabs>
          <w:tab w:val="right" w:leader="dot" w:pos="10010"/>
        </w:tabs>
        <w:spacing w:line="276" w:lineRule="auto"/>
        <w:rPr>
          <w:b/>
          <w:bCs/>
          <w:sz w:val="22"/>
          <w:szCs w:val="22"/>
        </w:rPr>
      </w:pPr>
      <w:r w:rsidRPr="00802D52">
        <w:rPr>
          <w:b/>
          <w:bCs/>
          <w:sz w:val="22"/>
          <w:szCs w:val="22"/>
        </w:rPr>
        <w:t>Wzór H</w:t>
      </w:r>
    </w:p>
    <w:p w14:paraId="3BECFF55" w14:textId="77777777" w:rsidR="00802D52" w:rsidRPr="00802D52" w:rsidRDefault="00802D52" w:rsidP="00802D52">
      <w:pPr>
        <w:tabs>
          <w:tab w:val="right" w:leader="dot" w:pos="10010"/>
        </w:tabs>
        <w:spacing w:line="276" w:lineRule="auto"/>
        <w:rPr>
          <w:b/>
          <w:bCs/>
          <w:sz w:val="22"/>
          <w:szCs w:val="22"/>
        </w:rPr>
      </w:pPr>
      <w:r w:rsidRPr="00802D52">
        <w:rPr>
          <w:b/>
          <w:bCs/>
          <w:sz w:val="22"/>
          <w:szCs w:val="22"/>
        </w:rPr>
        <w:t>(TRID-02/H)</w:t>
      </w:r>
    </w:p>
    <w:p w14:paraId="0E0C359A" w14:textId="77777777" w:rsidR="00802D52" w:rsidRPr="00802D52" w:rsidRDefault="00802D52" w:rsidP="00802D52">
      <w:pPr>
        <w:tabs>
          <w:tab w:val="right" w:leader="dot" w:pos="10010"/>
        </w:tabs>
        <w:spacing w:line="276" w:lineRule="auto"/>
        <w:rPr>
          <w:b/>
          <w:bCs/>
          <w:sz w:val="22"/>
          <w:szCs w:val="22"/>
        </w:rPr>
      </w:pPr>
      <w:r w:rsidRPr="00802D52">
        <w:rPr>
          <w:b/>
          <w:bCs/>
          <w:noProof/>
          <w:sz w:val="22"/>
          <w:szCs w:val="22"/>
        </w:rPr>
        <mc:AlternateContent>
          <mc:Choice Requires="wpg">
            <w:drawing>
              <wp:anchor distT="0" distB="0" distL="114300" distR="114300" simplePos="0" relativeHeight="251660288" behindDoc="0" locked="0" layoutInCell="1" allowOverlap="1" wp14:anchorId="56CD3B5D" wp14:editId="1A6B34F5">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42FEFFD"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9"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0" o:title="2b" cropbottom="17411f" cropleft="12716f"/>
                </v:shape>
                <w10:wrap type="square"/>
              </v:group>
            </w:pict>
          </mc:Fallback>
        </mc:AlternateContent>
      </w:r>
    </w:p>
    <w:p w14:paraId="057100A2" w14:textId="77777777" w:rsidR="00802D52" w:rsidRPr="00802D52" w:rsidRDefault="00802D52" w:rsidP="00802D52">
      <w:pPr>
        <w:tabs>
          <w:tab w:val="right" w:leader="dot" w:pos="10010"/>
        </w:tabs>
        <w:spacing w:line="276" w:lineRule="auto"/>
        <w:rPr>
          <w:b/>
          <w:bCs/>
          <w:sz w:val="22"/>
          <w:szCs w:val="22"/>
        </w:rPr>
      </w:pPr>
    </w:p>
    <w:p w14:paraId="5B31F65B" w14:textId="77777777" w:rsidR="00802D52" w:rsidRPr="00802D52" w:rsidRDefault="00802D52" w:rsidP="00802D52">
      <w:pPr>
        <w:tabs>
          <w:tab w:val="left" w:pos="1230"/>
        </w:tabs>
        <w:spacing w:line="276" w:lineRule="auto"/>
        <w:rPr>
          <w:sz w:val="22"/>
          <w:szCs w:val="22"/>
        </w:rPr>
      </w:pPr>
    </w:p>
    <w:p w14:paraId="26C4E10B" w14:textId="77777777" w:rsidR="00802D52" w:rsidRPr="00802D52" w:rsidRDefault="00802D52" w:rsidP="00802D52">
      <w:pPr>
        <w:spacing w:line="276" w:lineRule="auto"/>
        <w:rPr>
          <w:sz w:val="22"/>
          <w:szCs w:val="22"/>
        </w:rPr>
      </w:pPr>
    </w:p>
    <w:p w14:paraId="69FA309F" w14:textId="77777777" w:rsidR="00802D52" w:rsidRPr="00802D52" w:rsidRDefault="00802D52" w:rsidP="00802D52">
      <w:pPr>
        <w:spacing w:line="276" w:lineRule="auto"/>
        <w:rPr>
          <w:sz w:val="22"/>
          <w:szCs w:val="22"/>
        </w:rPr>
      </w:pPr>
    </w:p>
    <w:p w14:paraId="3E28247F" w14:textId="77777777" w:rsidR="00802D52" w:rsidRPr="00802D52" w:rsidRDefault="00802D52" w:rsidP="00802D52">
      <w:pPr>
        <w:spacing w:line="276" w:lineRule="auto"/>
        <w:rPr>
          <w:sz w:val="22"/>
          <w:szCs w:val="22"/>
        </w:rPr>
      </w:pPr>
    </w:p>
    <w:p w14:paraId="250CE2B9" w14:textId="77777777" w:rsidR="00802D52" w:rsidRPr="00802D52" w:rsidRDefault="00802D52" w:rsidP="00802D52">
      <w:pPr>
        <w:spacing w:line="276" w:lineRule="auto"/>
        <w:rPr>
          <w:sz w:val="22"/>
          <w:szCs w:val="22"/>
        </w:rPr>
      </w:pPr>
    </w:p>
    <w:p w14:paraId="7A628ABA" w14:textId="77777777" w:rsidR="00802D52" w:rsidRPr="00802D52" w:rsidRDefault="00802D52" w:rsidP="00802D52">
      <w:pPr>
        <w:spacing w:line="276" w:lineRule="auto"/>
        <w:rPr>
          <w:sz w:val="22"/>
          <w:szCs w:val="22"/>
        </w:rPr>
      </w:pPr>
    </w:p>
    <w:p w14:paraId="3170F244" w14:textId="77777777" w:rsidR="00802D52" w:rsidRPr="00802D52" w:rsidRDefault="00802D52" w:rsidP="00802D52">
      <w:pPr>
        <w:spacing w:line="276" w:lineRule="auto"/>
        <w:rPr>
          <w:sz w:val="22"/>
          <w:szCs w:val="22"/>
        </w:rPr>
      </w:pPr>
    </w:p>
    <w:p w14:paraId="550AD55F" w14:textId="77777777" w:rsidR="00802D52" w:rsidRPr="00802D52" w:rsidRDefault="00802D52" w:rsidP="00802D52">
      <w:pPr>
        <w:spacing w:line="276" w:lineRule="auto"/>
        <w:rPr>
          <w:sz w:val="22"/>
          <w:szCs w:val="22"/>
        </w:rPr>
      </w:pPr>
    </w:p>
    <w:p w14:paraId="1BA87FF8" w14:textId="77777777" w:rsidR="00802D52" w:rsidRPr="00802D52" w:rsidRDefault="00802D52" w:rsidP="00802D52">
      <w:pPr>
        <w:spacing w:line="276" w:lineRule="auto"/>
        <w:rPr>
          <w:sz w:val="22"/>
          <w:szCs w:val="22"/>
        </w:rPr>
      </w:pPr>
    </w:p>
    <w:p w14:paraId="2A421A7F" w14:textId="77777777" w:rsidR="00802D52" w:rsidRPr="00802D52" w:rsidRDefault="00802D52" w:rsidP="00802D52">
      <w:pPr>
        <w:spacing w:line="276" w:lineRule="auto"/>
        <w:rPr>
          <w:sz w:val="22"/>
          <w:szCs w:val="22"/>
        </w:rPr>
      </w:pPr>
    </w:p>
    <w:p w14:paraId="44FF45F7" w14:textId="77777777" w:rsidR="00802D52" w:rsidRPr="00802D52" w:rsidRDefault="00802D52" w:rsidP="00802D52">
      <w:pPr>
        <w:spacing w:line="276" w:lineRule="auto"/>
        <w:rPr>
          <w:sz w:val="22"/>
          <w:szCs w:val="22"/>
        </w:rPr>
      </w:pPr>
    </w:p>
    <w:p w14:paraId="102BE7AE" w14:textId="77777777" w:rsidR="00802D52" w:rsidRPr="00802D52" w:rsidRDefault="00802D52" w:rsidP="00802D52">
      <w:pPr>
        <w:spacing w:line="276" w:lineRule="auto"/>
        <w:rPr>
          <w:sz w:val="22"/>
          <w:szCs w:val="22"/>
        </w:rPr>
      </w:pPr>
    </w:p>
    <w:p w14:paraId="7F63B49B" w14:textId="77777777" w:rsidR="00802D52" w:rsidRPr="00802D52" w:rsidRDefault="00802D52" w:rsidP="00802D52">
      <w:pPr>
        <w:spacing w:line="276" w:lineRule="auto"/>
        <w:rPr>
          <w:sz w:val="22"/>
          <w:szCs w:val="22"/>
        </w:rPr>
      </w:pPr>
    </w:p>
    <w:p w14:paraId="2F149991" w14:textId="77777777" w:rsidR="00802D52" w:rsidRPr="00802D52" w:rsidRDefault="00802D52" w:rsidP="00802D52">
      <w:pPr>
        <w:spacing w:line="276" w:lineRule="auto"/>
        <w:rPr>
          <w:sz w:val="22"/>
          <w:szCs w:val="22"/>
        </w:rPr>
      </w:pPr>
    </w:p>
    <w:p w14:paraId="445421DF" w14:textId="77777777" w:rsidR="00802D52" w:rsidRPr="00802D52" w:rsidRDefault="00802D52" w:rsidP="00802D52">
      <w:pPr>
        <w:spacing w:line="276" w:lineRule="auto"/>
        <w:rPr>
          <w:sz w:val="22"/>
          <w:szCs w:val="22"/>
        </w:rPr>
      </w:pPr>
    </w:p>
    <w:p w14:paraId="6AA44BD0" w14:textId="77777777" w:rsidR="00802D52" w:rsidRPr="00802D52" w:rsidRDefault="00802D52" w:rsidP="00802D52">
      <w:pPr>
        <w:spacing w:line="276" w:lineRule="auto"/>
        <w:rPr>
          <w:sz w:val="22"/>
          <w:szCs w:val="22"/>
        </w:rPr>
      </w:pPr>
    </w:p>
    <w:p w14:paraId="3BFD68AB" w14:textId="77777777" w:rsidR="00802D52" w:rsidRPr="00802D52" w:rsidRDefault="00802D52" w:rsidP="00802D52">
      <w:pPr>
        <w:spacing w:line="276" w:lineRule="auto"/>
        <w:rPr>
          <w:sz w:val="22"/>
          <w:szCs w:val="22"/>
        </w:rPr>
      </w:pPr>
    </w:p>
    <w:p w14:paraId="03A53680" w14:textId="77777777" w:rsidR="00802D52" w:rsidRPr="00802D52" w:rsidRDefault="00802D52" w:rsidP="00802D52">
      <w:pPr>
        <w:spacing w:line="276" w:lineRule="auto"/>
        <w:rPr>
          <w:sz w:val="22"/>
          <w:szCs w:val="22"/>
        </w:rPr>
      </w:pPr>
    </w:p>
    <w:p w14:paraId="74287FD3" w14:textId="77777777" w:rsidR="00802D52" w:rsidRPr="00802D52" w:rsidRDefault="00802D52" w:rsidP="00802D52">
      <w:pPr>
        <w:spacing w:line="276" w:lineRule="auto"/>
        <w:rPr>
          <w:sz w:val="22"/>
          <w:szCs w:val="22"/>
        </w:rPr>
      </w:pPr>
    </w:p>
    <w:p w14:paraId="50BCABC0" w14:textId="77777777" w:rsidR="00802D52" w:rsidRPr="00802D52" w:rsidRDefault="00802D52" w:rsidP="00802D52">
      <w:pPr>
        <w:spacing w:line="276" w:lineRule="auto"/>
        <w:rPr>
          <w:sz w:val="22"/>
          <w:szCs w:val="22"/>
        </w:rPr>
      </w:pPr>
    </w:p>
    <w:p w14:paraId="7115C661" w14:textId="77777777" w:rsidR="00802D52" w:rsidRPr="00802D52" w:rsidRDefault="00802D52" w:rsidP="00802D52">
      <w:pPr>
        <w:spacing w:line="276" w:lineRule="auto"/>
        <w:rPr>
          <w:sz w:val="22"/>
          <w:szCs w:val="22"/>
        </w:rPr>
      </w:pPr>
    </w:p>
    <w:p w14:paraId="6B686B13" w14:textId="77777777" w:rsidR="00802D52" w:rsidRPr="00802D52" w:rsidRDefault="00802D52" w:rsidP="00802D52">
      <w:pPr>
        <w:spacing w:line="276" w:lineRule="auto"/>
        <w:rPr>
          <w:sz w:val="22"/>
          <w:szCs w:val="22"/>
        </w:rPr>
      </w:pPr>
    </w:p>
    <w:p w14:paraId="1FE0B137" w14:textId="77777777" w:rsidR="00802D52" w:rsidRPr="00802D52" w:rsidRDefault="00802D52" w:rsidP="00802D52">
      <w:pPr>
        <w:spacing w:line="276" w:lineRule="auto"/>
        <w:rPr>
          <w:sz w:val="22"/>
          <w:szCs w:val="22"/>
        </w:rPr>
      </w:pPr>
    </w:p>
    <w:p w14:paraId="09FB4175" w14:textId="77777777" w:rsidR="00802D52" w:rsidRPr="00802D52" w:rsidRDefault="00802D52" w:rsidP="00802D52">
      <w:pPr>
        <w:spacing w:line="276" w:lineRule="auto"/>
        <w:rPr>
          <w:sz w:val="22"/>
          <w:szCs w:val="22"/>
        </w:rPr>
      </w:pPr>
    </w:p>
    <w:p w14:paraId="070ADB02" w14:textId="77777777" w:rsidR="00802D52" w:rsidRPr="00802D52" w:rsidRDefault="00802D52" w:rsidP="00802D52">
      <w:pPr>
        <w:spacing w:line="276" w:lineRule="auto"/>
        <w:rPr>
          <w:sz w:val="22"/>
          <w:szCs w:val="22"/>
        </w:rPr>
      </w:pPr>
    </w:p>
    <w:p w14:paraId="4680835D" w14:textId="77777777" w:rsidR="00802D52" w:rsidRPr="00802D52" w:rsidRDefault="00802D52" w:rsidP="00802D52">
      <w:pPr>
        <w:spacing w:line="276" w:lineRule="auto"/>
        <w:rPr>
          <w:sz w:val="22"/>
          <w:szCs w:val="22"/>
        </w:rPr>
      </w:pPr>
    </w:p>
    <w:p w14:paraId="4B3C63FF" w14:textId="77777777" w:rsidR="00802D52" w:rsidRPr="00802D52" w:rsidRDefault="00802D52" w:rsidP="00802D52">
      <w:pPr>
        <w:spacing w:line="276" w:lineRule="auto"/>
        <w:rPr>
          <w:sz w:val="22"/>
          <w:szCs w:val="22"/>
        </w:rPr>
      </w:pPr>
    </w:p>
    <w:p w14:paraId="66D505FA" w14:textId="77777777" w:rsidR="00802D52" w:rsidRPr="00802D52" w:rsidRDefault="00802D52" w:rsidP="00802D52">
      <w:pPr>
        <w:spacing w:line="276" w:lineRule="auto"/>
        <w:rPr>
          <w:sz w:val="22"/>
          <w:szCs w:val="22"/>
        </w:rPr>
      </w:pPr>
    </w:p>
    <w:p w14:paraId="15532795" w14:textId="77777777" w:rsidR="00802D52" w:rsidRPr="00802D52" w:rsidRDefault="00802D52" w:rsidP="00802D52">
      <w:pPr>
        <w:spacing w:line="276" w:lineRule="auto"/>
        <w:rPr>
          <w:sz w:val="22"/>
          <w:szCs w:val="22"/>
        </w:rPr>
      </w:pPr>
    </w:p>
    <w:p w14:paraId="322237DA" w14:textId="77777777" w:rsidR="00802D52" w:rsidRPr="00802D52" w:rsidRDefault="00802D52" w:rsidP="00802D52">
      <w:pPr>
        <w:spacing w:line="276" w:lineRule="auto"/>
        <w:rPr>
          <w:sz w:val="22"/>
          <w:szCs w:val="22"/>
        </w:rPr>
      </w:pPr>
    </w:p>
    <w:p w14:paraId="65C56CED" w14:textId="77777777" w:rsidR="00802D52" w:rsidRPr="00802D52" w:rsidRDefault="00802D52" w:rsidP="00802D52">
      <w:pPr>
        <w:spacing w:line="276" w:lineRule="auto"/>
        <w:rPr>
          <w:sz w:val="22"/>
          <w:szCs w:val="22"/>
        </w:rPr>
      </w:pPr>
    </w:p>
    <w:p w14:paraId="61F0ABEB" w14:textId="77777777" w:rsidR="00802D52" w:rsidRPr="00802D52" w:rsidRDefault="00802D52" w:rsidP="00802D52">
      <w:pPr>
        <w:spacing w:line="276" w:lineRule="auto"/>
        <w:rPr>
          <w:sz w:val="22"/>
          <w:szCs w:val="22"/>
        </w:rPr>
      </w:pPr>
    </w:p>
    <w:p w14:paraId="69003ED2" w14:textId="77777777" w:rsidR="00802D52" w:rsidRPr="00802D52" w:rsidRDefault="00802D52" w:rsidP="00802D52">
      <w:pPr>
        <w:spacing w:line="276" w:lineRule="auto"/>
        <w:rPr>
          <w:sz w:val="22"/>
          <w:szCs w:val="22"/>
        </w:rPr>
      </w:pPr>
    </w:p>
    <w:p w14:paraId="4976E012" w14:textId="77777777" w:rsidR="00802D52" w:rsidRPr="00802D52" w:rsidRDefault="00802D52" w:rsidP="00802D52">
      <w:pPr>
        <w:spacing w:line="276" w:lineRule="auto"/>
        <w:rPr>
          <w:sz w:val="22"/>
          <w:szCs w:val="22"/>
        </w:rPr>
      </w:pPr>
    </w:p>
    <w:p w14:paraId="707EEDF3" w14:textId="77777777" w:rsidR="00802D52" w:rsidRPr="00802D52" w:rsidRDefault="00802D52" w:rsidP="00802D52">
      <w:pPr>
        <w:spacing w:line="276" w:lineRule="auto"/>
        <w:rPr>
          <w:sz w:val="22"/>
          <w:szCs w:val="22"/>
        </w:rPr>
      </w:pPr>
    </w:p>
    <w:p w14:paraId="507B7432" w14:textId="77777777" w:rsidR="00802D52" w:rsidRPr="00802D52" w:rsidRDefault="00802D52" w:rsidP="00802D52">
      <w:pPr>
        <w:spacing w:line="276" w:lineRule="auto"/>
        <w:rPr>
          <w:sz w:val="22"/>
          <w:szCs w:val="22"/>
        </w:rPr>
      </w:pPr>
    </w:p>
    <w:p w14:paraId="2B2571D0" w14:textId="77777777" w:rsidR="00802D52" w:rsidRPr="00802D52" w:rsidRDefault="00802D52" w:rsidP="00802D52">
      <w:pPr>
        <w:spacing w:line="276" w:lineRule="auto"/>
        <w:rPr>
          <w:sz w:val="22"/>
          <w:szCs w:val="22"/>
        </w:rPr>
      </w:pPr>
    </w:p>
    <w:p w14:paraId="568C159F" w14:textId="77777777" w:rsidR="00802D52" w:rsidRPr="00802D52" w:rsidRDefault="00802D52" w:rsidP="00802D52">
      <w:pPr>
        <w:spacing w:line="276" w:lineRule="auto"/>
        <w:rPr>
          <w:sz w:val="22"/>
          <w:szCs w:val="22"/>
        </w:rPr>
      </w:pPr>
    </w:p>
    <w:p w14:paraId="57266587" w14:textId="77777777" w:rsidR="00802D52" w:rsidRPr="00802D52" w:rsidRDefault="00802D52" w:rsidP="00802D52">
      <w:pPr>
        <w:spacing w:line="276" w:lineRule="auto"/>
        <w:rPr>
          <w:sz w:val="22"/>
          <w:szCs w:val="22"/>
        </w:rPr>
      </w:pPr>
    </w:p>
    <w:p w14:paraId="7711D40A" w14:textId="77777777" w:rsidR="00802D52" w:rsidRPr="00802D52" w:rsidRDefault="00802D52" w:rsidP="00802D52">
      <w:pPr>
        <w:spacing w:line="276" w:lineRule="auto"/>
        <w:rPr>
          <w:sz w:val="22"/>
          <w:szCs w:val="22"/>
        </w:rPr>
      </w:pPr>
    </w:p>
    <w:p w14:paraId="02008856" w14:textId="77777777" w:rsidR="00802D52" w:rsidRPr="00802D52" w:rsidRDefault="00802D52" w:rsidP="00802D52">
      <w:pPr>
        <w:spacing w:line="276" w:lineRule="auto"/>
        <w:rPr>
          <w:sz w:val="22"/>
          <w:szCs w:val="22"/>
        </w:rPr>
      </w:pPr>
    </w:p>
    <w:p w14:paraId="697AF2BA" w14:textId="77777777" w:rsidR="00802D52" w:rsidRPr="00802D52" w:rsidRDefault="00802D52" w:rsidP="00802D52">
      <w:pPr>
        <w:spacing w:line="276" w:lineRule="auto"/>
        <w:rPr>
          <w:sz w:val="22"/>
          <w:szCs w:val="22"/>
        </w:rPr>
      </w:pPr>
    </w:p>
    <w:p w14:paraId="2CBEBF36" w14:textId="77777777" w:rsidR="00802D52" w:rsidRPr="00802D52" w:rsidRDefault="00802D52" w:rsidP="00802D52">
      <w:pPr>
        <w:spacing w:line="276" w:lineRule="auto"/>
        <w:rPr>
          <w:sz w:val="22"/>
          <w:szCs w:val="22"/>
        </w:rPr>
      </w:pPr>
    </w:p>
    <w:p w14:paraId="14DF575B" w14:textId="77777777" w:rsidR="00802D52" w:rsidRDefault="00802D52" w:rsidP="00802D52">
      <w:pPr>
        <w:tabs>
          <w:tab w:val="right" w:leader="dot" w:pos="10010"/>
        </w:tabs>
        <w:spacing w:line="276" w:lineRule="auto"/>
        <w:rPr>
          <w:b/>
          <w:bCs/>
          <w:sz w:val="22"/>
          <w:szCs w:val="22"/>
        </w:rPr>
      </w:pPr>
    </w:p>
    <w:p w14:paraId="2CBA4BD7" w14:textId="5A735060" w:rsidR="00802D52" w:rsidRPr="00802D52" w:rsidRDefault="00802D52" w:rsidP="00802D52">
      <w:pPr>
        <w:tabs>
          <w:tab w:val="right" w:leader="dot" w:pos="10010"/>
        </w:tabs>
        <w:spacing w:line="276" w:lineRule="auto"/>
        <w:rPr>
          <w:b/>
          <w:bCs/>
          <w:sz w:val="22"/>
          <w:szCs w:val="22"/>
        </w:rPr>
      </w:pPr>
      <w:r w:rsidRPr="00802D52">
        <w:rPr>
          <w:b/>
          <w:bCs/>
          <w:sz w:val="22"/>
          <w:szCs w:val="22"/>
        </w:rPr>
        <w:t>Wzór K</w:t>
      </w:r>
    </w:p>
    <w:p w14:paraId="01FC4D0D" w14:textId="77777777" w:rsidR="00802D52" w:rsidRPr="00802D52" w:rsidRDefault="00802D52" w:rsidP="00802D52">
      <w:pPr>
        <w:tabs>
          <w:tab w:val="right" w:leader="dot" w:pos="10010"/>
        </w:tabs>
        <w:spacing w:line="276" w:lineRule="auto"/>
        <w:rPr>
          <w:b/>
          <w:bCs/>
          <w:sz w:val="22"/>
          <w:szCs w:val="22"/>
        </w:rPr>
      </w:pPr>
      <w:r w:rsidRPr="00802D52">
        <w:rPr>
          <w:b/>
          <w:bCs/>
          <w:sz w:val="22"/>
          <w:szCs w:val="22"/>
        </w:rPr>
        <w:t>(TRID-02/K)</w:t>
      </w:r>
    </w:p>
    <w:p w14:paraId="4724AC50" w14:textId="77777777" w:rsidR="00802D52" w:rsidRPr="00802D52" w:rsidRDefault="00802D52" w:rsidP="00802D52">
      <w:pPr>
        <w:tabs>
          <w:tab w:val="right" w:leader="dot" w:pos="10010"/>
        </w:tabs>
        <w:spacing w:line="276" w:lineRule="auto"/>
        <w:rPr>
          <w:b/>
          <w:bCs/>
          <w:sz w:val="22"/>
          <w:szCs w:val="22"/>
        </w:rPr>
      </w:pPr>
    </w:p>
    <w:p w14:paraId="64F34291" w14:textId="77777777" w:rsidR="00802D52" w:rsidRPr="00802D52" w:rsidRDefault="00802D52" w:rsidP="00802D52">
      <w:pPr>
        <w:tabs>
          <w:tab w:val="right" w:leader="dot" w:pos="10010"/>
        </w:tabs>
        <w:spacing w:line="276" w:lineRule="auto"/>
        <w:jc w:val="center"/>
        <w:rPr>
          <w:b/>
          <w:bCs/>
          <w:sz w:val="22"/>
          <w:szCs w:val="22"/>
        </w:rPr>
      </w:pPr>
      <w:r w:rsidRPr="00802D52">
        <w:rPr>
          <w:b/>
          <w:noProof/>
          <w:sz w:val="22"/>
          <w:szCs w:val="22"/>
        </w:rPr>
        <w:drawing>
          <wp:inline distT="0" distB="0" distL="0" distR="0" wp14:anchorId="1DDB4A23" wp14:editId="00B7DDDC">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634DACC9" w14:textId="77777777" w:rsidR="00802D52" w:rsidRPr="00802D52" w:rsidRDefault="00802D52" w:rsidP="00802D52">
      <w:pPr>
        <w:tabs>
          <w:tab w:val="right" w:leader="dot" w:pos="10010"/>
        </w:tabs>
        <w:spacing w:line="276" w:lineRule="auto"/>
        <w:rPr>
          <w:b/>
          <w:sz w:val="22"/>
          <w:szCs w:val="22"/>
        </w:rPr>
      </w:pPr>
    </w:p>
    <w:p w14:paraId="35EA7B61" w14:textId="77777777" w:rsidR="00802D52" w:rsidRPr="00802D52" w:rsidRDefault="00802D52" w:rsidP="00802D52">
      <w:pPr>
        <w:spacing w:line="276" w:lineRule="auto"/>
        <w:ind w:firstLine="709"/>
        <w:rPr>
          <w:sz w:val="22"/>
          <w:szCs w:val="22"/>
        </w:rPr>
      </w:pPr>
    </w:p>
    <w:p w14:paraId="7F8C0257" w14:textId="77777777" w:rsidR="00802D52" w:rsidRPr="00802D52" w:rsidRDefault="00802D52" w:rsidP="00802D52">
      <w:pPr>
        <w:spacing w:line="276" w:lineRule="auto"/>
        <w:rPr>
          <w:sz w:val="22"/>
          <w:szCs w:val="22"/>
        </w:rPr>
      </w:pPr>
    </w:p>
    <w:p w14:paraId="3942B619" w14:textId="77777777" w:rsidR="00802D52" w:rsidRPr="00802D52" w:rsidRDefault="00802D52" w:rsidP="00802D52">
      <w:pPr>
        <w:spacing w:line="276" w:lineRule="auto"/>
        <w:rPr>
          <w:sz w:val="22"/>
          <w:szCs w:val="22"/>
        </w:rPr>
      </w:pPr>
    </w:p>
    <w:p w14:paraId="4F50A589" w14:textId="77777777" w:rsidR="00802D52" w:rsidRPr="00802D52" w:rsidRDefault="00802D52" w:rsidP="00802D52">
      <w:pPr>
        <w:spacing w:line="276" w:lineRule="auto"/>
        <w:rPr>
          <w:sz w:val="22"/>
          <w:szCs w:val="22"/>
        </w:rPr>
      </w:pPr>
    </w:p>
    <w:p w14:paraId="63EB6B68" w14:textId="77777777" w:rsidR="00802D52" w:rsidRPr="00802D52" w:rsidRDefault="00802D52" w:rsidP="00802D52">
      <w:pPr>
        <w:spacing w:line="276" w:lineRule="auto"/>
        <w:rPr>
          <w:sz w:val="22"/>
          <w:szCs w:val="22"/>
        </w:rPr>
      </w:pPr>
    </w:p>
    <w:p w14:paraId="59847189" w14:textId="77777777" w:rsidR="00802D52" w:rsidRPr="00802D52" w:rsidRDefault="00802D52" w:rsidP="00802D52">
      <w:pPr>
        <w:spacing w:line="276" w:lineRule="auto"/>
        <w:rPr>
          <w:sz w:val="22"/>
          <w:szCs w:val="22"/>
        </w:rPr>
      </w:pPr>
    </w:p>
    <w:p w14:paraId="49047F2B" w14:textId="77777777" w:rsidR="00802D52" w:rsidRPr="00802D52" w:rsidRDefault="00802D52" w:rsidP="00802D52">
      <w:pPr>
        <w:spacing w:line="276" w:lineRule="auto"/>
        <w:rPr>
          <w:sz w:val="22"/>
          <w:szCs w:val="22"/>
        </w:rPr>
      </w:pPr>
    </w:p>
    <w:p w14:paraId="4C8F6BC3" w14:textId="77777777" w:rsidR="00802D52" w:rsidRPr="00802D52" w:rsidRDefault="00802D52" w:rsidP="00802D52">
      <w:pPr>
        <w:spacing w:line="276" w:lineRule="auto"/>
        <w:rPr>
          <w:sz w:val="22"/>
          <w:szCs w:val="22"/>
        </w:rPr>
      </w:pPr>
    </w:p>
    <w:p w14:paraId="3525FB32" w14:textId="77777777" w:rsidR="00802D52" w:rsidRPr="00802D52" w:rsidRDefault="00802D52" w:rsidP="00802D52">
      <w:pPr>
        <w:spacing w:line="276" w:lineRule="auto"/>
        <w:rPr>
          <w:sz w:val="22"/>
          <w:szCs w:val="22"/>
        </w:rPr>
      </w:pPr>
    </w:p>
    <w:p w14:paraId="0D228176" w14:textId="77777777" w:rsidR="00802D52" w:rsidRPr="00802D52" w:rsidRDefault="00802D52" w:rsidP="00802D52">
      <w:pPr>
        <w:spacing w:line="276" w:lineRule="auto"/>
        <w:rPr>
          <w:sz w:val="22"/>
          <w:szCs w:val="22"/>
        </w:rPr>
      </w:pPr>
    </w:p>
    <w:p w14:paraId="7FCD4C9A" w14:textId="77777777" w:rsidR="00802D52" w:rsidRPr="00802D52" w:rsidRDefault="00802D52" w:rsidP="00802D52">
      <w:pPr>
        <w:spacing w:line="276" w:lineRule="auto"/>
        <w:rPr>
          <w:sz w:val="22"/>
          <w:szCs w:val="22"/>
        </w:rPr>
      </w:pPr>
    </w:p>
    <w:p w14:paraId="0200ADC1" w14:textId="77777777" w:rsidR="00802D52" w:rsidRPr="00802D52" w:rsidRDefault="00802D52" w:rsidP="00802D52">
      <w:pPr>
        <w:spacing w:line="276" w:lineRule="auto"/>
        <w:rPr>
          <w:sz w:val="22"/>
          <w:szCs w:val="22"/>
        </w:rPr>
      </w:pPr>
    </w:p>
    <w:p w14:paraId="6F1677B0" w14:textId="77777777" w:rsidR="00802D52" w:rsidRPr="00802D52" w:rsidRDefault="00802D52" w:rsidP="00802D52">
      <w:pPr>
        <w:tabs>
          <w:tab w:val="left" w:pos="2745"/>
        </w:tabs>
        <w:spacing w:line="276" w:lineRule="auto"/>
        <w:rPr>
          <w:b/>
          <w:bCs/>
          <w:sz w:val="22"/>
          <w:szCs w:val="22"/>
        </w:rPr>
      </w:pPr>
      <w:bookmarkStart w:id="115" w:name="_Hlk41545676"/>
      <w:r w:rsidRPr="00802D52">
        <w:rPr>
          <w:b/>
          <w:bCs/>
          <w:sz w:val="22"/>
          <w:szCs w:val="22"/>
        </w:rPr>
        <w:t>Wzór L</w:t>
      </w:r>
    </w:p>
    <w:p w14:paraId="4BFA8C15" w14:textId="77777777" w:rsidR="00802D52" w:rsidRPr="00802D52" w:rsidRDefault="00802D52" w:rsidP="00802D52">
      <w:pPr>
        <w:tabs>
          <w:tab w:val="left" w:pos="2745"/>
        </w:tabs>
        <w:spacing w:line="276" w:lineRule="auto"/>
        <w:rPr>
          <w:b/>
          <w:bCs/>
          <w:sz w:val="22"/>
          <w:szCs w:val="22"/>
        </w:rPr>
      </w:pPr>
      <w:r w:rsidRPr="00802D52">
        <w:rPr>
          <w:b/>
          <w:bCs/>
          <w:sz w:val="22"/>
          <w:szCs w:val="22"/>
        </w:rPr>
        <w:t>(TRID-02/L)</w:t>
      </w:r>
    </w:p>
    <w:bookmarkEnd w:id="115"/>
    <w:p w14:paraId="65DCD6D2" w14:textId="77777777" w:rsidR="00802D52" w:rsidRPr="00802D52" w:rsidRDefault="00802D52" w:rsidP="00802D52">
      <w:pPr>
        <w:tabs>
          <w:tab w:val="left" w:pos="2745"/>
        </w:tabs>
        <w:spacing w:line="276" w:lineRule="auto"/>
        <w:rPr>
          <w:b/>
          <w:bCs/>
          <w:sz w:val="22"/>
          <w:szCs w:val="22"/>
        </w:rPr>
      </w:pPr>
    </w:p>
    <w:p w14:paraId="642A2448" w14:textId="77777777" w:rsidR="00802D52" w:rsidRPr="00802D52" w:rsidRDefault="00802D52" w:rsidP="00802D52">
      <w:pPr>
        <w:spacing w:after="160" w:line="276" w:lineRule="auto"/>
        <w:jc w:val="center"/>
        <w:rPr>
          <w:b/>
          <w:bCs/>
          <w:color w:val="0070C0"/>
          <w:sz w:val="22"/>
          <w:szCs w:val="22"/>
        </w:rPr>
      </w:pPr>
      <w:r w:rsidRPr="00802D52">
        <w:rPr>
          <w:b/>
          <w:noProof/>
          <w:sz w:val="22"/>
          <w:szCs w:val="22"/>
        </w:rPr>
        <w:drawing>
          <wp:inline distT="0" distB="0" distL="0" distR="0" wp14:anchorId="28C6FCCB" wp14:editId="74DCB03E">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FBED0DF" w14:textId="77777777" w:rsidR="00802D52" w:rsidRPr="00802D52" w:rsidRDefault="00802D52" w:rsidP="00802D52">
      <w:pPr>
        <w:spacing w:after="160" w:line="276" w:lineRule="auto"/>
        <w:rPr>
          <w:b/>
          <w:bCs/>
          <w:color w:val="0070C0"/>
          <w:sz w:val="22"/>
          <w:szCs w:val="22"/>
        </w:rPr>
      </w:pPr>
    </w:p>
    <w:p w14:paraId="165FD860" w14:textId="77777777" w:rsidR="00802D52" w:rsidRPr="00802D52" w:rsidRDefault="00802D52" w:rsidP="00802D52">
      <w:pPr>
        <w:tabs>
          <w:tab w:val="left" w:pos="426"/>
        </w:tabs>
        <w:spacing w:line="276" w:lineRule="auto"/>
        <w:ind w:left="426"/>
        <w:jc w:val="right"/>
        <w:rPr>
          <w:b/>
          <w:bCs/>
          <w:sz w:val="22"/>
          <w:szCs w:val="22"/>
        </w:rPr>
      </w:pPr>
    </w:p>
    <w:p w14:paraId="75FC9AC9" w14:textId="77777777" w:rsidR="00802D52" w:rsidRPr="00802D52" w:rsidRDefault="00802D52" w:rsidP="00802D52">
      <w:pPr>
        <w:spacing w:line="276" w:lineRule="auto"/>
        <w:jc w:val="right"/>
        <w:rPr>
          <w:b/>
          <w:bCs/>
          <w:sz w:val="22"/>
          <w:szCs w:val="22"/>
        </w:rPr>
      </w:pPr>
    </w:p>
    <w:p w14:paraId="76CB0EE5" w14:textId="77777777" w:rsidR="00802D52" w:rsidRPr="00802D52" w:rsidRDefault="00802D52" w:rsidP="00802D52">
      <w:pPr>
        <w:spacing w:line="276" w:lineRule="auto"/>
        <w:jc w:val="right"/>
        <w:rPr>
          <w:b/>
          <w:bCs/>
          <w:sz w:val="22"/>
          <w:szCs w:val="22"/>
        </w:rPr>
      </w:pPr>
    </w:p>
    <w:p w14:paraId="67076D63" w14:textId="77777777" w:rsidR="00802D52" w:rsidRPr="00802D52" w:rsidRDefault="00802D52" w:rsidP="00802D52">
      <w:pPr>
        <w:spacing w:line="276" w:lineRule="auto"/>
        <w:jc w:val="right"/>
        <w:rPr>
          <w:b/>
          <w:bCs/>
          <w:sz w:val="22"/>
          <w:szCs w:val="22"/>
        </w:rPr>
      </w:pPr>
    </w:p>
    <w:p w14:paraId="5CC9F50B" w14:textId="77777777" w:rsidR="00802D52" w:rsidRDefault="00802D52">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53CFDAF" w14:textId="77777777" w:rsidR="007F154D" w:rsidRPr="005816D8" w:rsidRDefault="007F154D" w:rsidP="007F154D">
      <w:pPr>
        <w:pStyle w:val="Nagwek1"/>
        <w:shd w:val="clear" w:color="auto" w:fill="FFFFFF" w:themeFill="background1"/>
        <w:jc w:val="right"/>
        <w:rPr>
          <w:rFonts w:ascii="Times New Roman" w:hAnsi="Times New Roman" w:cs="Times New Roman"/>
          <w:color w:val="FFFFFF" w:themeColor="background1"/>
          <w:sz w:val="12"/>
          <w:szCs w:val="12"/>
        </w:rPr>
      </w:pPr>
      <w:bookmarkStart w:id="116" w:name="_Toc190847372"/>
      <w:bookmarkStart w:id="117" w:name="_Toc191987109"/>
      <w:bookmarkStart w:id="118" w:name="_Toc92789531"/>
      <w:r w:rsidRPr="005816D8">
        <w:rPr>
          <w:rFonts w:ascii="Times New Roman" w:hAnsi="Times New Roman" w:cs="Times New Roman"/>
        </w:rPr>
        <w:t>Załącznik nr 2a</w:t>
      </w:r>
      <w:r>
        <w:rPr>
          <w:rFonts w:ascii="Times New Roman" w:hAnsi="Times New Roman" w:cs="Times New Roman"/>
        </w:rPr>
        <w:br/>
      </w:r>
      <w:r w:rsidRPr="005816D8">
        <w:rPr>
          <w:color w:val="FFFFFF" w:themeColor="background1"/>
          <w:sz w:val="12"/>
          <w:szCs w:val="12"/>
        </w:rPr>
        <w:t>WYKAZ SPEŁNIENIA ISTOTNYCH DLA ZAMAWIAJĄCEGO WYMAGAŃ I PARAMETRÓW TECHNICZNO-UŻYTKOWYCH</w:t>
      </w:r>
      <w:bookmarkEnd w:id="116"/>
      <w:bookmarkEnd w:id="117"/>
    </w:p>
    <w:p w14:paraId="6FDD1BE1" w14:textId="77777777" w:rsidR="007F154D" w:rsidRPr="005816D8" w:rsidRDefault="007F154D" w:rsidP="007F154D"/>
    <w:p w14:paraId="214CB855" w14:textId="77777777" w:rsidR="007F154D" w:rsidRPr="00576441" w:rsidRDefault="007F154D" w:rsidP="007F154D">
      <w:pPr>
        <w:spacing w:before="60"/>
        <w:jc w:val="center"/>
        <w:rPr>
          <w:b/>
        </w:rPr>
      </w:pPr>
      <w:r w:rsidRPr="00576441">
        <w:rPr>
          <w:b/>
        </w:rPr>
        <w:t xml:space="preserve">WYKAZ SPEŁNIENIA ISTOTNYCH DLA ZAMAWIAJĄCEGO WYMAGAŃ </w:t>
      </w:r>
      <w:r w:rsidRPr="00576441">
        <w:rPr>
          <w:b/>
        </w:rPr>
        <w:br/>
        <w:t>I PARAMETRÓW TECHNICZNO-UŻYTKOWYCH</w:t>
      </w:r>
    </w:p>
    <w:p w14:paraId="05E3F547" w14:textId="77777777" w:rsidR="00C361BC" w:rsidRPr="000F5CAD" w:rsidRDefault="00C361BC" w:rsidP="00C361BC"/>
    <w:p w14:paraId="77F93F2A" w14:textId="7B04E577" w:rsidR="000C2240" w:rsidRPr="000F5CAD" w:rsidRDefault="000C2240" w:rsidP="00C361BC">
      <w:r w:rsidRPr="000F5CAD">
        <w:t>TYP WOZU WIERTNICZEGO: .............................................................................................</w:t>
      </w:r>
      <w:bookmarkEnd w:id="118"/>
      <w:r w:rsidRPr="000F5CAD">
        <w:t xml:space="preserve"> </w:t>
      </w:r>
    </w:p>
    <w:p w14:paraId="33E74C5F" w14:textId="77777777" w:rsidR="00C361BC" w:rsidRPr="000F5CAD" w:rsidRDefault="00C361BC" w:rsidP="00C361BC">
      <w:bookmarkStart w:id="119" w:name="_Toc92789532"/>
    </w:p>
    <w:p w14:paraId="2FF93461" w14:textId="2C3622F1" w:rsidR="000C2240" w:rsidRPr="000F5CAD" w:rsidRDefault="000C2240" w:rsidP="00C361BC">
      <w:r w:rsidRPr="000F5CAD">
        <w:t>PRODUCENT: .....................................................................................................................................</w:t>
      </w:r>
      <w:bookmarkEnd w:id="119"/>
    </w:p>
    <w:p w14:paraId="522E4B58" w14:textId="77777777" w:rsidR="000C2240" w:rsidRPr="000F5CAD" w:rsidRDefault="000C2240" w:rsidP="000C2240">
      <w:pPr>
        <w:jc w:val="right"/>
        <w:rPr>
          <w:rStyle w:val="Hipercze"/>
          <w:b/>
          <w:bCs/>
          <w:color w:val="auto"/>
          <w:sz w:val="24"/>
          <w:szCs w:val="24"/>
        </w:rPr>
      </w:pPr>
    </w:p>
    <w:p w14:paraId="07EB4D38" w14:textId="77777777" w:rsidR="000C2240" w:rsidRPr="000F5CAD" w:rsidRDefault="000C2240" w:rsidP="00655AB1">
      <w:pPr>
        <w:jc w:val="right"/>
        <w:rPr>
          <w:rStyle w:val="Hipercze"/>
          <w:b/>
          <w:bCs/>
          <w:color w:val="auto"/>
          <w:sz w:val="24"/>
          <w:szCs w:val="24"/>
        </w:rPr>
      </w:pPr>
    </w:p>
    <w:tbl>
      <w:tblPr>
        <w:tblStyle w:val="Tabela-Siatka4"/>
        <w:tblW w:w="9923" w:type="dxa"/>
        <w:tblInd w:w="-5" w:type="dxa"/>
        <w:tblLayout w:type="fixed"/>
        <w:tblLook w:val="04A0" w:firstRow="1" w:lastRow="0" w:firstColumn="1" w:lastColumn="0" w:noHBand="0" w:noVBand="1"/>
      </w:tblPr>
      <w:tblGrid>
        <w:gridCol w:w="1047"/>
        <w:gridCol w:w="4623"/>
        <w:gridCol w:w="1843"/>
        <w:gridCol w:w="2410"/>
      </w:tblGrid>
      <w:tr w:rsidR="00655AB1" w:rsidRPr="003757C2" w14:paraId="1CDCC91F" w14:textId="77777777" w:rsidTr="000F5CAD">
        <w:trPr>
          <w:tblHeader/>
        </w:trPr>
        <w:tc>
          <w:tcPr>
            <w:tcW w:w="1047" w:type="dxa"/>
            <w:vAlign w:val="center"/>
          </w:tcPr>
          <w:p w14:paraId="28069044" w14:textId="37367EE6" w:rsidR="00655AB1" w:rsidRPr="003757C2" w:rsidRDefault="00655AB1" w:rsidP="00655AB1">
            <w:pPr>
              <w:keepNext/>
              <w:contextualSpacing/>
              <w:jc w:val="center"/>
              <w:rPr>
                <w:rFonts w:eastAsia="Calibri"/>
                <w:b/>
                <w:bCs/>
                <w:lang w:eastAsia="en-US"/>
              </w:rPr>
            </w:pPr>
            <w:r>
              <w:rPr>
                <w:rFonts w:eastAsia="Calibri"/>
                <w:b/>
                <w:bCs/>
                <w:lang w:eastAsia="en-US"/>
              </w:rPr>
              <w:t>Lp.</w:t>
            </w:r>
          </w:p>
        </w:tc>
        <w:tc>
          <w:tcPr>
            <w:tcW w:w="4623" w:type="dxa"/>
            <w:vAlign w:val="center"/>
          </w:tcPr>
          <w:p w14:paraId="146300B0" w14:textId="778E4554" w:rsidR="00655AB1" w:rsidRPr="003757C2" w:rsidRDefault="00655AB1" w:rsidP="009E140D">
            <w:pPr>
              <w:keepNext/>
              <w:contextualSpacing/>
              <w:jc w:val="center"/>
              <w:rPr>
                <w:rFonts w:eastAsia="Calibri"/>
                <w:b/>
                <w:bCs/>
                <w:lang w:eastAsia="en-US"/>
              </w:rPr>
            </w:pPr>
            <w:r w:rsidRPr="003757C2">
              <w:rPr>
                <w:rFonts w:eastAsia="Calibri"/>
                <w:b/>
                <w:bCs/>
                <w:lang w:eastAsia="en-US"/>
              </w:rPr>
              <w:t>Parametry techniczno-użytkowe</w:t>
            </w:r>
          </w:p>
        </w:tc>
        <w:tc>
          <w:tcPr>
            <w:tcW w:w="1843" w:type="dxa"/>
            <w:vAlign w:val="center"/>
          </w:tcPr>
          <w:p w14:paraId="351E0CAC" w14:textId="77777777" w:rsidR="00655AB1" w:rsidRPr="003757C2" w:rsidRDefault="00655AB1" w:rsidP="009E140D">
            <w:pPr>
              <w:keepNext/>
              <w:contextualSpacing/>
              <w:jc w:val="center"/>
              <w:rPr>
                <w:rFonts w:eastAsia="Calibri"/>
                <w:b/>
                <w:bCs/>
                <w:lang w:eastAsia="en-US"/>
              </w:rPr>
            </w:pPr>
            <w:r w:rsidRPr="003757C2">
              <w:rPr>
                <w:rFonts w:eastAsia="Calibri"/>
                <w:b/>
                <w:bCs/>
                <w:lang w:eastAsia="en-US"/>
              </w:rPr>
              <w:t>Wymagana wartość</w:t>
            </w:r>
          </w:p>
        </w:tc>
        <w:tc>
          <w:tcPr>
            <w:tcW w:w="2410" w:type="dxa"/>
            <w:vAlign w:val="center"/>
          </w:tcPr>
          <w:p w14:paraId="5CD8E6D1" w14:textId="77777777" w:rsidR="00655AB1" w:rsidRPr="00146337" w:rsidRDefault="00655AB1" w:rsidP="009E140D">
            <w:pPr>
              <w:keepNext/>
              <w:jc w:val="center"/>
              <w:rPr>
                <w:b/>
              </w:rPr>
            </w:pPr>
            <w:r w:rsidRPr="00146337">
              <w:rPr>
                <w:b/>
              </w:rPr>
              <w:t>Oferowane przez Wykonawcę</w:t>
            </w:r>
          </w:p>
          <w:p w14:paraId="081BD2F2" w14:textId="77777777" w:rsidR="00655AB1" w:rsidRPr="00146337" w:rsidRDefault="00655AB1" w:rsidP="009E140D">
            <w:pPr>
              <w:keepNext/>
              <w:jc w:val="center"/>
              <w:rPr>
                <w:b/>
              </w:rPr>
            </w:pPr>
            <w:r w:rsidRPr="00146337">
              <w:rPr>
                <w:b/>
              </w:rPr>
              <w:t xml:space="preserve">(wpisać odpowiednio: </w:t>
            </w:r>
          </w:p>
          <w:p w14:paraId="2E783A6C" w14:textId="77777777" w:rsidR="00655AB1" w:rsidRPr="00146337" w:rsidRDefault="00655AB1" w:rsidP="009E140D">
            <w:pPr>
              <w:keepNext/>
              <w:jc w:val="center"/>
              <w:rPr>
                <w:b/>
              </w:rPr>
            </w:pPr>
            <w:r w:rsidRPr="00146337">
              <w:rPr>
                <w:b/>
              </w:rPr>
              <w:t xml:space="preserve">spełnia / nie spełnia </w:t>
            </w:r>
          </w:p>
          <w:p w14:paraId="55661707" w14:textId="77777777" w:rsidR="00655AB1" w:rsidRPr="00146337" w:rsidRDefault="00655AB1" w:rsidP="009E140D">
            <w:pPr>
              <w:keepNext/>
              <w:jc w:val="center"/>
              <w:rPr>
                <w:b/>
              </w:rPr>
            </w:pPr>
            <w:r w:rsidRPr="00146337">
              <w:rPr>
                <w:b/>
              </w:rPr>
              <w:t>lub wartoś</w:t>
            </w:r>
            <w:r>
              <w:rPr>
                <w:b/>
              </w:rPr>
              <w:t xml:space="preserve">ć </w:t>
            </w:r>
            <w:r w:rsidRPr="00146337">
              <w:rPr>
                <w:b/>
              </w:rPr>
              <w:t>parametru)</w:t>
            </w:r>
          </w:p>
          <w:p w14:paraId="374994C3" w14:textId="7672F8E8" w:rsidR="00655AB1" w:rsidRPr="003757C2" w:rsidRDefault="00655AB1" w:rsidP="009E140D">
            <w:pPr>
              <w:keepNext/>
              <w:contextualSpacing/>
              <w:jc w:val="center"/>
              <w:rPr>
                <w:rFonts w:eastAsia="Calibri"/>
                <w:b/>
                <w:bCs/>
                <w:lang w:eastAsia="en-US"/>
              </w:rPr>
            </w:pPr>
          </w:p>
        </w:tc>
      </w:tr>
      <w:tr w:rsidR="00655AB1" w:rsidRPr="003757C2" w14:paraId="58074EF7" w14:textId="77777777" w:rsidTr="00655AB1">
        <w:tc>
          <w:tcPr>
            <w:tcW w:w="1047" w:type="dxa"/>
            <w:vAlign w:val="center"/>
          </w:tcPr>
          <w:p w14:paraId="13175C4F" w14:textId="7298C748" w:rsidR="00655AB1" w:rsidRPr="003757C2" w:rsidRDefault="00655AB1" w:rsidP="00655AB1">
            <w:pPr>
              <w:keepNext/>
              <w:contextualSpacing/>
              <w:jc w:val="center"/>
              <w:rPr>
                <w:rFonts w:eastAsia="Calibri"/>
                <w:sz w:val="24"/>
                <w:szCs w:val="24"/>
                <w:lang w:eastAsia="en-US"/>
              </w:rPr>
            </w:pPr>
            <w:r>
              <w:rPr>
                <w:rFonts w:eastAsia="Calibri"/>
                <w:sz w:val="24"/>
                <w:szCs w:val="24"/>
                <w:lang w:eastAsia="en-US"/>
              </w:rPr>
              <w:t>1</w:t>
            </w:r>
          </w:p>
        </w:tc>
        <w:tc>
          <w:tcPr>
            <w:tcW w:w="4623" w:type="dxa"/>
            <w:vAlign w:val="center"/>
          </w:tcPr>
          <w:p w14:paraId="5D1C5A4A" w14:textId="1ED95826" w:rsidR="00655AB1" w:rsidRPr="003757C2" w:rsidRDefault="00655AB1" w:rsidP="009E140D">
            <w:pPr>
              <w:keepNext/>
              <w:contextualSpacing/>
              <w:rPr>
                <w:rFonts w:eastAsia="Calibri"/>
                <w:sz w:val="24"/>
                <w:szCs w:val="24"/>
                <w:lang w:eastAsia="en-US"/>
              </w:rPr>
            </w:pPr>
            <w:r w:rsidRPr="003757C2">
              <w:rPr>
                <w:rFonts w:eastAsia="Calibri"/>
                <w:sz w:val="24"/>
                <w:szCs w:val="24"/>
                <w:lang w:eastAsia="en-US"/>
              </w:rPr>
              <w:t>Wóz wiertniczy powinien być fabrycznie nowy</w:t>
            </w:r>
          </w:p>
        </w:tc>
        <w:tc>
          <w:tcPr>
            <w:tcW w:w="1843" w:type="dxa"/>
            <w:vAlign w:val="center"/>
          </w:tcPr>
          <w:p w14:paraId="23C0B348" w14:textId="77777777" w:rsidR="00655AB1" w:rsidRPr="003757C2" w:rsidRDefault="00655AB1" w:rsidP="009E140D">
            <w:pPr>
              <w:keepNext/>
              <w:contextualSpacing/>
              <w:jc w:val="center"/>
              <w:rPr>
                <w:rFonts w:eastAsia="Calibri"/>
                <w:sz w:val="24"/>
                <w:szCs w:val="24"/>
                <w:lang w:eastAsia="en-US"/>
              </w:rPr>
            </w:pPr>
            <w:r w:rsidRPr="003757C2">
              <w:rPr>
                <w:rFonts w:eastAsia="Calibri"/>
                <w:sz w:val="24"/>
                <w:szCs w:val="24"/>
                <w:lang w:eastAsia="en-US"/>
              </w:rPr>
              <w:t>TAK</w:t>
            </w:r>
          </w:p>
        </w:tc>
        <w:tc>
          <w:tcPr>
            <w:tcW w:w="2410" w:type="dxa"/>
            <w:vAlign w:val="center"/>
          </w:tcPr>
          <w:p w14:paraId="32AAA84D" w14:textId="77777777" w:rsidR="00655AB1" w:rsidRPr="003757C2" w:rsidRDefault="00655AB1" w:rsidP="009E140D">
            <w:pPr>
              <w:keepNext/>
              <w:contextualSpacing/>
              <w:rPr>
                <w:rFonts w:eastAsia="Calibri"/>
                <w:sz w:val="24"/>
                <w:szCs w:val="24"/>
                <w:lang w:eastAsia="en-US"/>
              </w:rPr>
            </w:pPr>
          </w:p>
        </w:tc>
      </w:tr>
      <w:tr w:rsidR="00655AB1" w:rsidRPr="003757C2" w14:paraId="04FCE598" w14:textId="77777777" w:rsidTr="00655AB1">
        <w:tc>
          <w:tcPr>
            <w:tcW w:w="1047" w:type="dxa"/>
            <w:vAlign w:val="center"/>
          </w:tcPr>
          <w:p w14:paraId="7A2F91D3" w14:textId="151F105A" w:rsidR="00655AB1" w:rsidRPr="003757C2" w:rsidRDefault="00655AB1" w:rsidP="00655AB1">
            <w:pPr>
              <w:contextualSpacing/>
              <w:jc w:val="center"/>
              <w:rPr>
                <w:rFonts w:eastAsia="Calibri"/>
                <w:sz w:val="24"/>
                <w:szCs w:val="24"/>
                <w:lang w:eastAsia="en-US"/>
              </w:rPr>
            </w:pPr>
            <w:r>
              <w:rPr>
                <w:rFonts w:eastAsia="Calibri"/>
                <w:sz w:val="24"/>
                <w:szCs w:val="24"/>
                <w:lang w:eastAsia="en-US"/>
              </w:rPr>
              <w:t>2</w:t>
            </w:r>
          </w:p>
        </w:tc>
        <w:tc>
          <w:tcPr>
            <w:tcW w:w="4623" w:type="dxa"/>
            <w:vAlign w:val="center"/>
          </w:tcPr>
          <w:p w14:paraId="2B6D2E07" w14:textId="5AC1F570" w:rsidR="00655AB1" w:rsidRPr="003757C2" w:rsidRDefault="00655AB1" w:rsidP="009E140D">
            <w:pPr>
              <w:contextualSpacing/>
              <w:rPr>
                <w:rFonts w:eastAsia="Calibri"/>
                <w:sz w:val="24"/>
                <w:szCs w:val="24"/>
                <w:lang w:eastAsia="en-US"/>
              </w:rPr>
            </w:pPr>
            <w:r w:rsidRPr="003757C2">
              <w:rPr>
                <w:rFonts w:eastAsia="Calibri"/>
                <w:sz w:val="24"/>
                <w:szCs w:val="24"/>
                <w:lang w:eastAsia="en-US"/>
              </w:rPr>
              <w:t>Wóz powinien zapewnić możliwość wiercenie otworów strzałowych do drążenia wyrobiska z jednego ustawienia wykonanego w</w:t>
            </w:r>
            <w:r w:rsidR="007D2967">
              <w:rPr>
                <w:rFonts w:eastAsia="Calibri"/>
                <w:sz w:val="24"/>
                <w:szCs w:val="24"/>
                <w:lang w:eastAsia="en-US"/>
              </w:rPr>
              <w:t> </w:t>
            </w:r>
            <w:r w:rsidRPr="003757C2">
              <w:rPr>
                <w:rFonts w:eastAsia="Calibri"/>
                <w:sz w:val="24"/>
                <w:szCs w:val="24"/>
                <w:lang w:eastAsia="en-US"/>
              </w:rPr>
              <w:t>obudowie ŁP12 lub większego</w:t>
            </w:r>
          </w:p>
        </w:tc>
        <w:tc>
          <w:tcPr>
            <w:tcW w:w="1843" w:type="dxa"/>
            <w:vAlign w:val="center"/>
          </w:tcPr>
          <w:p w14:paraId="168B8349"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TAK</w:t>
            </w:r>
          </w:p>
          <w:p w14:paraId="0138389A" w14:textId="77777777" w:rsidR="00655AB1" w:rsidRPr="003757C2" w:rsidRDefault="00655AB1" w:rsidP="009E140D">
            <w:pPr>
              <w:contextualSpacing/>
              <w:jc w:val="center"/>
              <w:rPr>
                <w:rFonts w:eastAsia="Calibri"/>
                <w:sz w:val="24"/>
                <w:szCs w:val="24"/>
                <w:lang w:eastAsia="en-US"/>
              </w:rPr>
            </w:pPr>
          </w:p>
        </w:tc>
        <w:tc>
          <w:tcPr>
            <w:tcW w:w="2410" w:type="dxa"/>
            <w:vAlign w:val="center"/>
          </w:tcPr>
          <w:p w14:paraId="64E01E72" w14:textId="77777777" w:rsidR="00655AB1" w:rsidRPr="003757C2" w:rsidRDefault="00655AB1" w:rsidP="009E140D">
            <w:pPr>
              <w:contextualSpacing/>
              <w:rPr>
                <w:rFonts w:eastAsia="Calibri"/>
                <w:sz w:val="24"/>
                <w:szCs w:val="24"/>
                <w:lang w:eastAsia="en-US"/>
              </w:rPr>
            </w:pPr>
          </w:p>
        </w:tc>
      </w:tr>
      <w:tr w:rsidR="00655AB1" w:rsidRPr="003757C2" w14:paraId="6ABEE53A" w14:textId="77777777" w:rsidTr="00655AB1">
        <w:tc>
          <w:tcPr>
            <w:tcW w:w="1047" w:type="dxa"/>
            <w:vAlign w:val="center"/>
          </w:tcPr>
          <w:p w14:paraId="53C495AF" w14:textId="107BB350" w:rsidR="00655AB1" w:rsidRPr="003757C2" w:rsidRDefault="00655AB1" w:rsidP="00655AB1">
            <w:pPr>
              <w:contextualSpacing/>
              <w:jc w:val="center"/>
              <w:rPr>
                <w:rFonts w:eastAsia="Calibri"/>
                <w:sz w:val="24"/>
                <w:szCs w:val="24"/>
                <w:lang w:eastAsia="en-US"/>
              </w:rPr>
            </w:pPr>
            <w:r>
              <w:rPr>
                <w:rFonts w:eastAsia="Calibri"/>
                <w:sz w:val="24"/>
                <w:szCs w:val="24"/>
                <w:lang w:eastAsia="en-US"/>
              </w:rPr>
              <w:t>3</w:t>
            </w:r>
          </w:p>
        </w:tc>
        <w:tc>
          <w:tcPr>
            <w:tcW w:w="4623" w:type="dxa"/>
            <w:vAlign w:val="center"/>
          </w:tcPr>
          <w:p w14:paraId="75009F8E" w14:textId="0DFA3B60" w:rsidR="00655AB1" w:rsidRPr="003757C2" w:rsidRDefault="00655AB1" w:rsidP="009E140D">
            <w:pPr>
              <w:contextualSpacing/>
              <w:rPr>
                <w:rFonts w:eastAsia="Calibri"/>
                <w:sz w:val="24"/>
                <w:szCs w:val="24"/>
                <w:lang w:eastAsia="en-US"/>
              </w:rPr>
            </w:pPr>
            <w:r w:rsidRPr="003757C2">
              <w:rPr>
                <w:rFonts w:eastAsia="Calibri"/>
                <w:sz w:val="24"/>
                <w:szCs w:val="24"/>
                <w:lang w:eastAsia="en-US"/>
              </w:rPr>
              <w:t>Podwozie gąsienicowe</w:t>
            </w:r>
          </w:p>
        </w:tc>
        <w:tc>
          <w:tcPr>
            <w:tcW w:w="1843" w:type="dxa"/>
            <w:vAlign w:val="center"/>
          </w:tcPr>
          <w:p w14:paraId="33F5F24A"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TAK</w:t>
            </w:r>
          </w:p>
        </w:tc>
        <w:tc>
          <w:tcPr>
            <w:tcW w:w="2410" w:type="dxa"/>
            <w:vAlign w:val="center"/>
          </w:tcPr>
          <w:p w14:paraId="7D5CC357" w14:textId="77777777" w:rsidR="00655AB1" w:rsidRPr="003757C2" w:rsidRDefault="00655AB1" w:rsidP="009E140D">
            <w:pPr>
              <w:contextualSpacing/>
              <w:rPr>
                <w:rFonts w:eastAsia="Calibri"/>
                <w:sz w:val="24"/>
                <w:szCs w:val="24"/>
                <w:lang w:eastAsia="en-US"/>
              </w:rPr>
            </w:pPr>
          </w:p>
        </w:tc>
      </w:tr>
      <w:tr w:rsidR="00655AB1" w:rsidRPr="003757C2" w14:paraId="09A763E0" w14:textId="77777777" w:rsidTr="00655AB1">
        <w:tc>
          <w:tcPr>
            <w:tcW w:w="1047" w:type="dxa"/>
            <w:vAlign w:val="center"/>
          </w:tcPr>
          <w:p w14:paraId="59B0DEB4" w14:textId="173326DE" w:rsidR="00655AB1" w:rsidRPr="003757C2" w:rsidRDefault="00655AB1" w:rsidP="00655AB1">
            <w:pPr>
              <w:contextualSpacing/>
              <w:jc w:val="center"/>
              <w:rPr>
                <w:rFonts w:eastAsia="Calibri"/>
                <w:sz w:val="24"/>
                <w:szCs w:val="24"/>
                <w:lang w:eastAsia="en-US"/>
              </w:rPr>
            </w:pPr>
            <w:r>
              <w:rPr>
                <w:rFonts w:eastAsia="Calibri"/>
                <w:sz w:val="24"/>
                <w:szCs w:val="24"/>
                <w:lang w:eastAsia="en-US"/>
              </w:rPr>
              <w:t>4</w:t>
            </w:r>
          </w:p>
        </w:tc>
        <w:tc>
          <w:tcPr>
            <w:tcW w:w="4623" w:type="dxa"/>
            <w:vAlign w:val="center"/>
          </w:tcPr>
          <w:p w14:paraId="386CCF64" w14:textId="37AF432D" w:rsidR="00655AB1" w:rsidRPr="003757C2" w:rsidRDefault="00655AB1" w:rsidP="009E140D">
            <w:pPr>
              <w:contextualSpacing/>
              <w:rPr>
                <w:rFonts w:eastAsia="Calibri"/>
                <w:sz w:val="24"/>
                <w:szCs w:val="24"/>
                <w:lang w:eastAsia="en-US"/>
              </w:rPr>
            </w:pPr>
            <w:r w:rsidRPr="003757C2">
              <w:rPr>
                <w:rFonts w:eastAsia="Calibri"/>
                <w:sz w:val="24"/>
                <w:szCs w:val="24"/>
                <w:lang w:eastAsia="en-US"/>
              </w:rPr>
              <w:t>Wyposażony w wiertarkę rotacyjno - udarową</w:t>
            </w:r>
          </w:p>
        </w:tc>
        <w:tc>
          <w:tcPr>
            <w:tcW w:w="1843" w:type="dxa"/>
            <w:vAlign w:val="center"/>
          </w:tcPr>
          <w:p w14:paraId="415D09B1" w14:textId="77777777" w:rsidR="00655AB1" w:rsidRPr="00B214B5" w:rsidRDefault="00655AB1" w:rsidP="009E140D">
            <w:pPr>
              <w:contextualSpacing/>
              <w:jc w:val="center"/>
              <w:rPr>
                <w:rFonts w:eastAsia="Calibri"/>
                <w:sz w:val="24"/>
                <w:szCs w:val="24"/>
                <w:lang w:eastAsia="en-US"/>
              </w:rPr>
            </w:pPr>
            <w:r w:rsidRPr="00B214B5">
              <w:rPr>
                <w:rFonts w:eastAsia="Calibri"/>
                <w:sz w:val="24"/>
                <w:szCs w:val="24"/>
                <w:lang w:eastAsia="en-US"/>
              </w:rPr>
              <w:t>TAK</w:t>
            </w:r>
          </w:p>
        </w:tc>
        <w:tc>
          <w:tcPr>
            <w:tcW w:w="2410" w:type="dxa"/>
            <w:vAlign w:val="center"/>
          </w:tcPr>
          <w:p w14:paraId="2949A764" w14:textId="77777777" w:rsidR="00655AB1" w:rsidRPr="003757C2" w:rsidRDefault="00655AB1" w:rsidP="009E140D">
            <w:pPr>
              <w:contextualSpacing/>
              <w:rPr>
                <w:rFonts w:eastAsia="Calibri"/>
                <w:sz w:val="24"/>
                <w:szCs w:val="24"/>
                <w:lang w:eastAsia="en-US"/>
              </w:rPr>
            </w:pPr>
          </w:p>
        </w:tc>
      </w:tr>
      <w:tr w:rsidR="00655AB1" w:rsidRPr="003757C2" w14:paraId="0A49DE45" w14:textId="77777777" w:rsidTr="00655AB1">
        <w:tc>
          <w:tcPr>
            <w:tcW w:w="1047" w:type="dxa"/>
            <w:vAlign w:val="center"/>
          </w:tcPr>
          <w:p w14:paraId="02A3C99F" w14:textId="151B695C" w:rsidR="00655AB1" w:rsidRPr="003757C2" w:rsidRDefault="00655AB1" w:rsidP="00655AB1">
            <w:pPr>
              <w:contextualSpacing/>
              <w:jc w:val="center"/>
              <w:rPr>
                <w:rFonts w:eastAsia="Calibri"/>
                <w:sz w:val="24"/>
                <w:szCs w:val="24"/>
                <w:lang w:eastAsia="en-US"/>
              </w:rPr>
            </w:pPr>
            <w:r>
              <w:rPr>
                <w:rFonts w:eastAsia="Calibri"/>
                <w:sz w:val="24"/>
                <w:szCs w:val="24"/>
                <w:lang w:eastAsia="en-US"/>
              </w:rPr>
              <w:t>5</w:t>
            </w:r>
          </w:p>
        </w:tc>
        <w:tc>
          <w:tcPr>
            <w:tcW w:w="4623" w:type="dxa"/>
            <w:vAlign w:val="center"/>
          </w:tcPr>
          <w:p w14:paraId="75AF32DB" w14:textId="715C728F" w:rsidR="00655AB1" w:rsidRPr="003757C2" w:rsidRDefault="00655AB1" w:rsidP="009E140D">
            <w:pPr>
              <w:contextualSpacing/>
              <w:rPr>
                <w:rFonts w:eastAsia="Calibri"/>
                <w:sz w:val="24"/>
                <w:szCs w:val="24"/>
                <w:lang w:eastAsia="en-US"/>
              </w:rPr>
            </w:pPr>
            <w:r w:rsidRPr="003757C2">
              <w:rPr>
                <w:rFonts w:eastAsia="Calibri"/>
                <w:sz w:val="24"/>
                <w:szCs w:val="24"/>
                <w:lang w:eastAsia="en-US"/>
              </w:rPr>
              <w:t>Napięcie zasilania</w:t>
            </w:r>
          </w:p>
        </w:tc>
        <w:tc>
          <w:tcPr>
            <w:tcW w:w="1843" w:type="dxa"/>
            <w:vAlign w:val="center"/>
          </w:tcPr>
          <w:p w14:paraId="77A8DC44" w14:textId="77777777" w:rsidR="00655AB1" w:rsidRPr="00B214B5" w:rsidRDefault="00655AB1" w:rsidP="009E140D">
            <w:pPr>
              <w:contextualSpacing/>
              <w:jc w:val="center"/>
              <w:rPr>
                <w:rFonts w:eastAsia="Calibri"/>
                <w:sz w:val="24"/>
                <w:szCs w:val="24"/>
                <w:lang w:eastAsia="en-US"/>
              </w:rPr>
            </w:pPr>
            <w:r w:rsidRPr="00B214B5">
              <w:rPr>
                <w:rFonts w:eastAsia="Calibri"/>
                <w:sz w:val="24"/>
                <w:szCs w:val="24"/>
                <w:lang w:eastAsia="en-US"/>
              </w:rPr>
              <w:t>500/1000V</w:t>
            </w:r>
          </w:p>
          <w:p w14:paraId="5D3EFB63" w14:textId="4D3B39B5" w:rsidR="00376FE9" w:rsidRPr="00B214B5" w:rsidRDefault="00376FE9" w:rsidP="009E140D">
            <w:pPr>
              <w:contextualSpacing/>
              <w:jc w:val="center"/>
              <w:rPr>
                <w:rFonts w:eastAsia="Calibri"/>
                <w:sz w:val="24"/>
                <w:szCs w:val="24"/>
                <w:highlight w:val="yellow"/>
                <w:lang w:eastAsia="en-US"/>
              </w:rPr>
            </w:pPr>
            <w:r w:rsidRPr="00B214B5">
              <w:rPr>
                <w:rFonts w:eastAsia="Calibri"/>
                <w:sz w:val="24"/>
                <w:szCs w:val="24"/>
                <w:lang w:eastAsia="en-US"/>
              </w:rPr>
              <w:t>przełączalne</w:t>
            </w:r>
          </w:p>
        </w:tc>
        <w:tc>
          <w:tcPr>
            <w:tcW w:w="2410" w:type="dxa"/>
            <w:vAlign w:val="center"/>
          </w:tcPr>
          <w:p w14:paraId="543EDA4F" w14:textId="77777777" w:rsidR="00655AB1" w:rsidRPr="003757C2" w:rsidRDefault="00655AB1" w:rsidP="009E140D">
            <w:pPr>
              <w:contextualSpacing/>
              <w:rPr>
                <w:rFonts w:eastAsia="Calibri"/>
                <w:sz w:val="24"/>
                <w:szCs w:val="24"/>
                <w:highlight w:val="yellow"/>
                <w:lang w:eastAsia="en-US"/>
              </w:rPr>
            </w:pPr>
          </w:p>
        </w:tc>
      </w:tr>
      <w:tr w:rsidR="00655AB1" w:rsidRPr="003757C2" w14:paraId="4D3BD354" w14:textId="77777777" w:rsidTr="00655AB1">
        <w:tc>
          <w:tcPr>
            <w:tcW w:w="1047" w:type="dxa"/>
            <w:vAlign w:val="center"/>
          </w:tcPr>
          <w:p w14:paraId="55CDAF94" w14:textId="28F1221E" w:rsidR="00655AB1" w:rsidRPr="003757C2" w:rsidRDefault="00655AB1" w:rsidP="00655AB1">
            <w:pPr>
              <w:contextualSpacing/>
              <w:jc w:val="center"/>
              <w:rPr>
                <w:rFonts w:eastAsia="Calibri"/>
                <w:sz w:val="24"/>
                <w:szCs w:val="24"/>
                <w:lang w:eastAsia="en-US"/>
              </w:rPr>
            </w:pPr>
            <w:r>
              <w:rPr>
                <w:rFonts w:eastAsia="Calibri"/>
                <w:sz w:val="24"/>
                <w:szCs w:val="24"/>
                <w:lang w:eastAsia="en-US"/>
              </w:rPr>
              <w:t>6</w:t>
            </w:r>
          </w:p>
        </w:tc>
        <w:tc>
          <w:tcPr>
            <w:tcW w:w="4623" w:type="dxa"/>
            <w:vAlign w:val="center"/>
          </w:tcPr>
          <w:p w14:paraId="4EE0C12D" w14:textId="607A7B01" w:rsidR="00655AB1" w:rsidRPr="003757C2" w:rsidRDefault="00655AB1" w:rsidP="009E140D">
            <w:pPr>
              <w:contextualSpacing/>
              <w:rPr>
                <w:rFonts w:eastAsia="Calibri"/>
                <w:sz w:val="24"/>
                <w:szCs w:val="24"/>
                <w:lang w:eastAsia="en-US"/>
              </w:rPr>
            </w:pPr>
            <w:r w:rsidRPr="003757C2">
              <w:rPr>
                <w:rFonts w:eastAsia="Calibri"/>
                <w:sz w:val="24"/>
                <w:szCs w:val="24"/>
                <w:lang w:eastAsia="en-US"/>
              </w:rPr>
              <w:t>Wóz wyposażony w układ stabilizacji</w:t>
            </w:r>
          </w:p>
        </w:tc>
        <w:tc>
          <w:tcPr>
            <w:tcW w:w="1843" w:type="dxa"/>
            <w:vAlign w:val="center"/>
          </w:tcPr>
          <w:p w14:paraId="1F5FB976" w14:textId="77777777" w:rsidR="00655AB1" w:rsidRPr="00B214B5" w:rsidRDefault="00655AB1" w:rsidP="009E140D">
            <w:pPr>
              <w:contextualSpacing/>
              <w:jc w:val="center"/>
              <w:rPr>
                <w:rFonts w:eastAsia="Calibri"/>
                <w:sz w:val="24"/>
                <w:szCs w:val="24"/>
                <w:highlight w:val="yellow"/>
                <w:lang w:eastAsia="en-US"/>
              </w:rPr>
            </w:pPr>
            <w:r w:rsidRPr="00B214B5">
              <w:rPr>
                <w:rFonts w:eastAsia="Calibri"/>
                <w:sz w:val="24"/>
                <w:szCs w:val="24"/>
                <w:lang w:eastAsia="en-US"/>
              </w:rPr>
              <w:t>TAK</w:t>
            </w:r>
          </w:p>
        </w:tc>
        <w:tc>
          <w:tcPr>
            <w:tcW w:w="2410" w:type="dxa"/>
            <w:vAlign w:val="center"/>
          </w:tcPr>
          <w:p w14:paraId="365A9CBD" w14:textId="77777777" w:rsidR="00655AB1" w:rsidRPr="003757C2" w:rsidRDefault="00655AB1" w:rsidP="009E140D">
            <w:pPr>
              <w:contextualSpacing/>
              <w:rPr>
                <w:rFonts w:eastAsia="Calibri"/>
                <w:sz w:val="24"/>
                <w:szCs w:val="24"/>
                <w:highlight w:val="yellow"/>
                <w:lang w:eastAsia="en-US"/>
              </w:rPr>
            </w:pPr>
          </w:p>
        </w:tc>
      </w:tr>
      <w:tr w:rsidR="00655AB1" w:rsidRPr="003757C2" w14:paraId="74343AD4" w14:textId="77777777" w:rsidTr="00655AB1">
        <w:tc>
          <w:tcPr>
            <w:tcW w:w="1047" w:type="dxa"/>
            <w:vAlign w:val="center"/>
          </w:tcPr>
          <w:p w14:paraId="754B0A73" w14:textId="2B475660" w:rsidR="00655AB1" w:rsidRPr="003757C2" w:rsidRDefault="00655AB1" w:rsidP="00655AB1">
            <w:pPr>
              <w:contextualSpacing/>
              <w:jc w:val="center"/>
              <w:rPr>
                <w:rFonts w:eastAsia="Calibri"/>
                <w:sz w:val="24"/>
                <w:szCs w:val="24"/>
                <w:lang w:eastAsia="en-US"/>
              </w:rPr>
            </w:pPr>
            <w:r>
              <w:rPr>
                <w:rFonts w:eastAsia="Calibri"/>
                <w:sz w:val="24"/>
                <w:szCs w:val="24"/>
                <w:lang w:eastAsia="en-US"/>
              </w:rPr>
              <w:t>7</w:t>
            </w:r>
          </w:p>
        </w:tc>
        <w:tc>
          <w:tcPr>
            <w:tcW w:w="4623" w:type="dxa"/>
            <w:vAlign w:val="center"/>
          </w:tcPr>
          <w:p w14:paraId="0B272119" w14:textId="1AC1FC37" w:rsidR="00655AB1" w:rsidRPr="003757C2" w:rsidRDefault="00655AB1" w:rsidP="009E140D">
            <w:pPr>
              <w:contextualSpacing/>
              <w:rPr>
                <w:rFonts w:eastAsia="Calibri"/>
                <w:sz w:val="24"/>
                <w:szCs w:val="24"/>
                <w:lang w:eastAsia="en-US"/>
              </w:rPr>
            </w:pPr>
            <w:r w:rsidRPr="003757C2">
              <w:rPr>
                <w:rFonts w:eastAsia="Calibri"/>
                <w:sz w:val="24"/>
                <w:szCs w:val="24"/>
                <w:lang w:eastAsia="en-US"/>
              </w:rPr>
              <w:t>Wóz wyposażony w wysięgnik teleskopowy o</w:t>
            </w:r>
            <w:r w:rsidR="007D2967">
              <w:rPr>
                <w:rFonts w:eastAsia="Calibri"/>
                <w:sz w:val="24"/>
                <w:szCs w:val="24"/>
                <w:lang w:eastAsia="en-US"/>
              </w:rPr>
              <w:t> </w:t>
            </w:r>
            <w:r w:rsidRPr="003757C2">
              <w:rPr>
                <w:rFonts w:eastAsia="Calibri"/>
                <w:sz w:val="24"/>
                <w:szCs w:val="24"/>
                <w:lang w:eastAsia="en-US"/>
              </w:rPr>
              <w:t>skoku min. 1000 mm</w:t>
            </w:r>
          </w:p>
        </w:tc>
        <w:tc>
          <w:tcPr>
            <w:tcW w:w="1843" w:type="dxa"/>
            <w:vAlign w:val="center"/>
          </w:tcPr>
          <w:p w14:paraId="772D7EEA" w14:textId="77777777" w:rsidR="00655AB1" w:rsidRPr="00B214B5" w:rsidRDefault="00655AB1" w:rsidP="009E140D">
            <w:pPr>
              <w:contextualSpacing/>
              <w:jc w:val="center"/>
              <w:rPr>
                <w:rFonts w:eastAsia="Calibri"/>
                <w:sz w:val="24"/>
                <w:szCs w:val="24"/>
                <w:lang w:eastAsia="en-US"/>
              </w:rPr>
            </w:pPr>
            <w:r w:rsidRPr="00B214B5">
              <w:rPr>
                <w:rFonts w:eastAsia="Calibri"/>
                <w:sz w:val="24"/>
                <w:szCs w:val="24"/>
                <w:lang w:eastAsia="en-US"/>
              </w:rPr>
              <w:t>TAK</w:t>
            </w:r>
          </w:p>
          <w:p w14:paraId="276AD81C" w14:textId="77777777" w:rsidR="00655AB1" w:rsidRPr="00B214B5" w:rsidRDefault="00655AB1" w:rsidP="009E140D">
            <w:pPr>
              <w:contextualSpacing/>
              <w:jc w:val="center"/>
              <w:rPr>
                <w:rFonts w:eastAsia="Calibri"/>
                <w:sz w:val="24"/>
                <w:szCs w:val="24"/>
                <w:lang w:eastAsia="en-US"/>
              </w:rPr>
            </w:pPr>
          </w:p>
        </w:tc>
        <w:tc>
          <w:tcPr>
            <w:tcW w:w="2410" w:type="dxa"/>
            <w:vAlign w:val="center"/>
          </w:tcPr>
          <w:p w14:paraId="48F182D0" w14:textId="77777777" w:rsidR="00655AB1" w:rsidRPr="003757C2" w:rsidRDefault="00655AB1" w:rsidP="009E140D">
            <w:pPr>
              <w:contextualSpacing/>
              <w:rPr>
                <w:rFonts w:eastAsia="Calibri"/>
                <w:sz w:val="24"/>
                <w:szCs w:val="24"/>
                <w:highlight w:val="yellow"/>
                <w:lang w:eastAsia="en-US"/>
              </w:rPr>
            </w:pPr>
          </w:p>
        </w:tc>
      </w:tr>
      <w:tr w:rsidR="00655AB1" w:rsidRPr="003757C2" w14:paraId="26D19B2C" w14:textId="77777777" w:rsidTr="00655AB1">
        <w:tc>
          <w:tcPr>
            <w:tcW w:w="1047" w:type="dxa"/>
            <w:vAlign w:val="center"/>
          </w:tcPr>
          <w:p w14:paraId="64E6A73E" w14:textId="3ADA6D72" w:rsidR="00655AB1" w:rsidRPr="003757C2" w:rsidRDefault="00655AB1" w:rsidP="00655AB1">
            <w:pPr>
              <w:contextualSpacing/>
              <w:jc w:val="center"/>
              <w:rPr>
                <w:rFonts w:eastAsia="Calibri"/>
                <w:sz w:val="24"/>
                <w:szCs w:val="24"/>
                <w:lang w:eastAsia="en-US"/>
              </w:rPr>
            </w:pPr>
            <w:r>
              <w:rPr>
                <w:rFonts w:eastAsia="Calibri"/>
                <w:sz w:val="24"/>
                <w:szCs w:val="24"/>
                <w:lang w:eastAsia="en-US"/>
              </w:rPr>
              <w:t>8</w:t>
            </w:r>
          </w:p>
        </w:tc>
        <w:tc>
          <w:tcPr>
            <w:tcW w:w="4623" w:type="dxa"/>
            <w:vAlign w:val="center"/>
          </w:tcPr>
          <w:p w14:paraId="0A23F3EC" w14:textId="77777777" w:rsidR="00655AB1" w:rsidRDefault="00655AB1" w:rsidP="009E140D">
            <w:pPr>
              <w:contextualSpacing/>
              <w:rPr>
                <w:rFonts w:eastAsia="Calibri"/>
                <w:sz w:val="24"/>
                <w:szCs w:val="24"/>
                <w:lang w:eastAsia="en-US"/>
              </w:rPr>
            </w:pPr>
            <w:r w:rsidRPr="003757C2">
              <w:rPr>
                <w:rFonts w:eastAsia="Calibri"/>
                <w:sz w:val="24"/>
                <w:szCs w:val="24"/>
                <w:lang w:eastAsia="en-US"/>
              </w:rPr>
              <w:t>Wóz wyposażony w samoczynne urządzenie gaśnicze</w:t>
            </w:r>
          </w:p>
          <w:p w14:paraId="12C1CBFB" w14:textId="020B5F0A" w:rsidR="007D2967" w:rsidRPr="00E96331" w:rsidRDefault="00E96331" w:rsidP="009E140D">
            <w:pPr>
              <w:contextualSpacing/>
              <w:rPr>
                <w:rFonts w:eastAsia="Calibri"/>
                <w:sz w:val="24"/>
                <w:szCs w:val="24"/>
                <w:lang w:eastAsia="en-US"/>
              </w:rPr>
            </w:pPr>
            <w:r w:rsidRPr="00FC222D">
              <w:rPr>
                <w:rFonts w:eastAsia="Calibri"/>
                <w:color w:val="FF0000"/>
                <w:sz w:val="24"/>
                <w:szCs w:val="24"/>
                <w:highlight w:val="green"/>
              </w:rPr>
              <w:t>W przypadku instalacji układu hydraulicznego o pojemności oleju poniżej 250l wyposażenie maszyny w samoczynne urządzenie gaśnicze nie jest wymagane.</w:t>
            </w:r>
          </w:p>
        </w:tc>
        <w:tc>
          <w:tcPr>
            <w:tcW w:w="1843" w:type="dxa"/>
            <w:vAlign w:val="center"/>
          </w:tcPr>
          <w:p w14:paraId="2FBB247E"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TAK</w:t>
            </w:r>
          </w:p>
        </w:tc>
        <w:tc>
          <w:tcPr>
            <w:tcW w:w="2410" w:type="dxa"/>
            <w:vAlign w:val="center"/>
          </w:tcPr>
          <w:p w14:paraId="3973B41D" w14:textId="77777777" w:rsidR="00655AB1" w:rsidRPr="003757C2" w:rsidRDefault="00655AB1" w:rsidP="009E140D">
            <w:pPr>
              <w:contextualSpacing/>
              <w:rPr>
                <w:rFonts w:eastAsia="Calibri"/>
                <w:sz w:val="24"/>
                <w:szCs w:val="24"/>
                <w:highlight w:val="yellow"/>
                <w:lang w:eastAsia="en-US"/>
              </w:rPr>
            </w:pPr>
          </w:p>
        </w:tc>
      </w:tr>
      <w:tr w:rsidR="00655AB1" w:rsidRPr="003757C2" w14:paraId="49268AB0" w14:textId="77777777" w:rsidTr="00655AB1">
        <w:tc>
          <w:tcPr>
            <w:tcW w:w="1047" w:type="dxa"/>
            <w:vAlign w:val="center"/>
          </w:tcPr>
          <w:p w14:paraId="5B51615F" w14:textId="4F5AC41B" w:rsidR="00655AB1" w:rsidRPr="003757C2" w:rsidRDefault="00655AB1" w:rsidP="00655AB1">
            <w:pPr>
              <w:contextualSpacing/>
              <w:jc w:val="center"/>
              <w:rPr>
                <w:rFonts w:eastAsia="Calibri"/>
                <w:bCs/>
                <w:sz w:val="24"/>
                <w:szCs w:val="24"/>
                <w:lang w:eastAsia="en-US"/>
              </w:rPr>
            </w:pPr>
            <w:r>
              <w:rPr>
                <w:rFonts w:eastAsia="Calibri"/>
                <w:bCs/>
                <w:sz w:val="24"/>
                <w:szCs w:val="24"/>
                <w:lang w:eastAsia="en-US"/>
              </w:rPr>
              <w:t>9</w:t>
            </w:r>
          </w:p>
        </w:tc>
        <w:tc>
          <w:tcPr>
            <w:tcW w:w="4623" w:type="dxa"/>
            <w:vAlign w:val="center"/>
          </w:tcPr>
          <w:p w14:paraId="523AAA45" w14:textId="6F6DAE7C" w:rsidR="00655AB1" w:rsidRPr="003757C2" w:rsidRDefault="00655AB1" w:rsidP="009E140D">
            <w:pPr>
              <w:contextualSpacing/>
              <w:rPr>
                <w:rFonts w:eastAsia="Calibri"/>
                <w:sz w:val="24"/>
                <w:szCs w:val="24"/>
                <w:lang w:eastAsia="en-US"/>
              </w:rPr>
            </w:pPr>
            <w:r w:rsidRPr="003757C2">
              <w:rPr>
                <w:rFonts w:eastAsia="Calibri"/>
                <w:bCs/>
                <w:sz w:val="24"/>
                <w:szCs w:val="24"/>
                <w:lang w:eastAsia="en-US"/>
              </w:rPr>
              <w:t xml:space="preserve">Jeżeli do napełniania zbiornika </w:t>
            </w:r>
            <w:r w:rsidRPr="001E224D">
              <w:rPr>
                <w:rFonts w:eastAsia="Calibri"/>
                <w:bCs/>
                <w:sz w:val="24"/>
                <w:szCs w:val="24"/>
                <w:lang w:eastAsia="en-US"/>
              </w:rPr>
              <w:t xml:space="preserve">hydraulicznego konieczna jest pompa, powinna być ona na stałe zabudowana w maszynie (mieścić się w obrysie </w:t>
            </w:r>
            <w:r w:rsidR="001E224D" w:rsidRPr="001E224D">
              <w:rPr>
                <w:rFonts w:eastAsia="Calibri"/>
                <w:bCs/>
                <w:sz w:val="24"/>
                <w:szCs w:val="24"/>
                <w:lang w:eastAsia="en-US"/>
              </w:rPr>
              <w:t>wozu wiertniczego</w:t>
            </w:r>
            <w:r w:rsidRPr="001E224D">
              <w:rPr>
                <w:rFonts w:eastAsia="Calibri"/>
                <w:bCs/>
                <w:sz w:val="24"/>
                <w:szCs w:val="24"/>
                <w:lang w:eastAsia="en-US"/>
              </w:rPr>
              <w:t>)</w:t>
            </w:r>
          </w:p>
        </w:tc>
        <w:tc>
          <w:tcPr>
            <w:tcW w:w="1843" w:type="dxa"/>
            <w:vAlign w:val="center"/>
          </w:tcPr>
          <w:p w14:paraId="2FA2F741" w14:textId="77777777" w:rsidR="00655AB1" w:rsidRPr="003757C2" w:rsidRDefault="00655AB1" w:rsidP="009E140D">
            <w:pPr>
              <w:contextualSpacing/>
              <w:jc w:val="center"/>
              <w:rPr>
                <w:rFonts w:eastAsia="Calibri"/>
                <w:sz w:val="24"/>
                <w:szCs w:val="24"/>
                <w:lang w:eastAsia="en-US"/>
              </w:rPr>
            </w:pPr>
            <w:r w:rsidRPr="003757C2">
              <w:rPr>
                <w:rFonts w:eastAsia="Calibri"/>
                <w:bCs/>
                <w:sz w:val="24"/>
                <w:szCs w:val="24"/>
                <w:lang w:eastAsia="en-US"/>
              </w:rPr>
              <w:t>TAK</w:t>
            </w:r>
          </w:p>
        </w:tc>
        <w:tc>
          <w:tcPr>
            <w:tcW w:w="2410" w:type="dxa"/>
            <w:vAlign w:val="center"/>
          </w:tcPr>
          <w:p w14:paraId="19F43874" w14:textId="77777777" w:rsidR="00655AB1" w:rsidRPr="003757C2" w:rsidRDefault="00655AB1" w:rsidP="009E140D">
            <w:pPr>
              <w:contextualSpacing/>
              <w:rPr>
                <w:rFonts w:eastAsia="Calibri"/>
                <w:sz w:val="24"/>
                <w:szCs w:val="24"/>
                <w:highlight w:val="yellow"/>
                <w:lang w:eastAsia="en-US"/>
              </w:rPr>
            </w:pPr>
          </w:p>
        </w:tc>
      </w:tr>
      <w:tr w:rsidR="00655AB1" w:rsidRPr="003757C2" w14:paraId="2D54C9DD" w14:textId="77777777" w:rsidTr="00655AB1">
        <w:tc>
          <w:tcPr>
            <w:tcW w:w="1047" w:type="dxa"/>
            <w:vAlign w:val="center"/>
          </w:tcPr>
          <w:p w14:paraId="22ED9062" w14:textId="23676ED1" w:rsidR="00655AB1" w:rsidRPr="003757C2" w:rsidRDefault="00655AB1" w:rsidP="00655AB1">
            <w:pPr>
              <w:contextualSpacing/>
              <w:jc w:val="center"/>
              <w:rPr>
                <w:rFonts w:eastAsia="Calibri"/>
                <w:bCs/>
                <w:sz w:val="24"/>
                <w:szCs w:val="24"/>
                <w:lang w:eastAsia="en-US"/>
              </w:rPr>
            </w:pPr>
            <w:r>
              <w:rPr>
                <w:rFonts w:eastAsia="Calibri"/>
                <w:bCs/>
                <w:sz w:val="24"/>
                <w:szCs w:val="24"/>
                <w:lang w:eastAsia="en-US"/>
              </w:rPr>
              <w:t>10</w:t>
            </w:r>
          </w:p>
        </w:tc>
        <w:tc>
          <w:tcPr>
            <w:tcW w:w="4623" w:type="dxa"/>
            <w:vAlign w:val="center"/>
          </w:tcPr>
          <w:p w14:paraId="66A365E4" w14:textId="5C1168C7" w:rsidR="00655AB1" w:rsidRPr="003757C2" w:rsidRDefault="00655AB1" w:rsidP="009E140D">
            <w:pPr>
              <w:contextualSpacing/>
              <w:rPr>
                <w:rFonts w:eastAsia="Calibri"/>
                <w:sz w:val="24"/>
                <w:szCs w:val="24"/>
                <w:lang w:eastAsia="en-US"/>
              </w:rPr>
            </w:pPr>
            <w:r w:rsidRPr="003757C2">
              <w:rPr>
                <w:rFonts w:eastAsia="Calibri"/>
                <w:bCs/>
                <w:sz w:val="24"/>
                <w:szCs w:val="24"/>
                <w:lang w:eastAsia="en-US"/>
              </w:rPr>
              <w:t>Układ hamulcowy zapobiegający samoistnemu przemieszczaniu maszyny</w:t>
            </w:r>
          </w:p>
        </w:tc>
        <w:tc>
          <w:tcPr>
            <w:tcW w:w="1843" w:type="dxa"/>
            <w:vAlign w:val="center"/>
          </w:tcPr>
          <w:p w14:paraId="2588C182" w14:textId="77777777" w:rsidR="00655AB1" w:rsidRPr="003757C2" w:rsidRDefault="00655AB1" w:rsidP="009E140D">
            <w:pPr>
              <w:contextualSpacing/>
              <w:jc w:val="center"/>
              <w:rPr>
                <w:rFonts w:eastAsia="Calibri"/>
                <w:sz w:val="24"/>
                <w:szCs w:val="24"/>
                <w:lang w:eastAsia="en-US"/>
              </w:rPr>
            </w:pPr>
            <w:r w:rsidRPr="003757C2">
              <w:rPr>
                <w:rFonts w:eastAsia="Calibri"/>
                <w:bCs/>
                <w:sz w:val="24"/>
                <w:szCs w:val="24"/>
                <w:lang w:eastAsia="en-US"/>
              </w:rPr>
              <w:t>TAK</w:t>
            </w:r>
          </w:p>
        </w:tc>
        <w:tc>
          <w:tcPr>
            <w:tcW w:w="2410" w:type="dxa"/>
            <w:vAlign w:val="center"/>
          </w:tcPr>
          <w:p w14:paraId="0A745E5D" w14:textId="77777777" w:rsidR="00655AB1" w:rsidRPr="003757C2" w:rsidRDefault="00655AB1" w:rsidP="009E140D">
            <w:pPr>
              <w:contextualSpacing/>
              <w:rPr>
                <w:rFonts w:eastAsia="Calibri"/>
                <w:sz w:val="24"/>
                <w:szCs w:val="24"/>
                <w:highlight w:val="yellow"/>
                <w:lang w:eastAsia="en-US"/>
              </w:rPr>
            </w:pPr>
          </w:p>
        </w:tc>
      </w:tr>
      <w:tr w:rsidR="00655AB1" w:rsidRPr="003757C2" w14:paraId="066D4E5A" w14:textId="77777777" w:rsidTr="00655AB1">
        <w:tc>
          <w:tcPr>
            <w:tcW w:w="1047" w:type="dxa"/>
            <w:vAlign w:val="center"/>
          </w:tcPr>
          <w:p w14:paraId="4611C659" w14:textId="3A15D91D" w:rsidR="00655AB1" w:rsidRPr="003757C2" w:rsidRDefault="00655AB1" w:rsidP="00655AB1">
            <w:pPr>
              <w:contextualSpacing/>
              <w:jc w:val="center"/>
              <w:rPr>
                <w:rFonts w:eastAsia="Calibri"/>
                <w:sz w:val="24"/>
                <w:szCs w:val="24"/>
                <w:lang w:eastAsia="en-US"/>
              </w:rPr>
            </w:pPr>
            <w:r>
              <w:rPr>
                <w:rFonts w:eastAsia="Calibri"/>
                <w:sz w:val="24"/>
                <w:szCs w:val="24"/>
                <w:lang w:eastAsia="en-US"/>
              </w:rPr>
              <w:t>11</w:t>
            </w:r>
          </w:p>
        </w:tc>
        <w:tc>
          <w:tcPr>
            <w:tcW w:w="4623" w:type="dxa"/>
            <w:vAlign w:val="center"/>
          </w:tcPr>
          <w:p w14:paraId="28D0DFFB" w14:textId="6836EC50" w:rsidR="00655AB1" w:rsidRPr="003757C2" w:rsidRDefault="00655AB1" w:rsidP="009E140D">
            <w:pPr>
              <w:contextualSpacing/>
              <w:rPr>
                <w:rFonts w:eastAsia="Calibri"/>
                <w:sz w:val="24"/>
                <w:szCs w:val="24"/>
                <w:lang w:eastAsia="en-US"/>
              </w:rPr>
            </w:pPr>
            <w:r w:rsidRPr="003757C2">
              <w:rPr>
                <w:rFonts w:eastAsia="Calibri"/>
                <w:sz w:val="24"/>
                <w:szCs w:val="24"/>
                <w:lang w:eastAsia="en-US"/>
              </w:rPr>
              <w:t>Dopuszczaln</w:t>
            </w:r>
            <w:r w:rsidR="00C355D2">
              <w:rPr>
                <w:rFonts w:eastAsia="Calibri"/>
                <w:sz w:val="24"/>
                <w:szCs w:val="24"/>
                <w:lang w:eastAsia="en-US"/>
              </w:rPr>
              <w:t>a praca w wyrobiskach o</w:t>
            </w:r>
            <w:r w:rsidR="007D2967">
              <w:rPr>
                <w:rFonts w:eastAsia="Calibri"/>
                <w:sz w:val="24"/>
                <w:szCs w:val="24"/>
                <w:lang w:eastAsia="en-US"/>
              </w:rPr>
              <w:t> </w:t>
            </w:r>
            <w:r w:rsidRPr="003757C2">
              <w:rPr>
                <w:rFonts w:eastAsia="Calibri"/>
                <w:sz w:val="24"/>
                <w:szCs w:val="24"/>
                <w:lang w:eastAsia="en-US"/>
              </w:rPr>
              <w:t>nachyleni</w:t>
            </w:r>
            <w:r w:rsidR="00C355D2">
              <w:rPr>
                <w:rFonts w:eastAsia="Calibri"/>
                <w:sz w:val="24"/>
                <w:szCs w:val="24"/>
                <w:lang w:eastAsia="en-US"/>
              </w:rPr>
              <w:t>u</w:t>
            </w:r>
            <w:r w:rsidRPr="003757C2">
              <w:rPr>
                <w:rFonts w:eastAsia="Calibri"/>
                <w:sz w:val="24"/>
                <w:szCs w:val="24"/>
                <w:lang w:eastAsia="en-US"/>
              </w:rPr>
              <w:t xml:space="preserve"> poprzeczn</w:t>
            </w:r>
            <w:r w:rsidR="00C355D2">
              <w:rPr>
                <w:rFonts w:eastAsia="Calibri"/>
                <w:sz w:val="24"/>
                <w:szCs w:val="24"/>
                <w:lang w:eastAsia="en-US"/>
              </w:rPr>
              <w:t>ym</w:t>
            </w:r>
            <w:r w:rsidRPr="003757C2">
              <w:rPr>
                <w:rFonts w:eastAsia="Calibri"/>
                <w:sz w:val="24"/>
                <w:szCs w:val="24"/>
                <w:lang w:eastAsia="en-US"/>
              </w:rPr>
              <w:t xml:space="preserve"> (boczn</w:t>
            </w:r>
            <w:r w:rsidR="00233F9D">
              <w:rPr>
                <w:rFonts w:eastAsia="Calibri"/>
                <w:sz w:val="24"/>
                <w:szCs w:val="24"/>
                <w:lang w:eastAsia="en-US"/>
              </w:rPr>
              <w:t>ym</w:t>
            </w:r>
            <w:r w:rsidRPr="003757C2">
              <w:rPr>
                <w:rFonts w:eastAsia="Calibri"/>
                <w:sz w:val="24"/>
                <w:szCs w:val="24"/>
                <w:lang w:eastAsia="en-US"/>
              </w:rPr>
              <w:t>)</w:t>
            </w:r>
          </w:p>
        </w:tc>
        <w:tc>
          <w:tcPr>
            <w:tcW w:w="1843" w:type="dxa"/>
            <w:vAlign w:val="center"/>
          </w:tcPr>
          <w:p w14:paraId="702D589A" w14:textId="67AAB8ED"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±10°</w:t>
            </w:r>
          </w:p>
        </w:tc>
        <w:tc>
          <w:tcPr>
            <w:tcW w:w="2410" w:type="dxa"/>
            <w:vAlign w:val="center"/>
          </w:tcPr>
          <w:p w14:paraId="16AD0389" w14:textId="77777777" w:rsidR="00655AB1" w:rsidRPr="003757C2" w:rsidRDefault="00655AB1" w:rsidP="009E140D">
            <w:pPr>
              <w:contextualSpacing/>
              <w:rPr>
                <w:rFonts w:eastAsia="Calibri"/>
                <w:sz w:val="24"/>
                <w:szCs w:val="24"/>
                <w:lang w:eastAsia="en-US"/>
              </w:rPr>
            </w:pPr>
          </w:p>
        </w:tc>
      </w:tr>
      <w:tr w:rsidR="00655AB1" w:rsidRPr="003757C2" w14:paraId="52600DF1" w14:textId="77777777" w:rsidTr="00655AB1">
        <w:tc>
          <w:tcPr>
            <w:tcW w:w="1047" w:type="dxa"/>
            <w:vAlign w:val="center"/>
          </w:tcPr>
          <w:p w14:paraId="3606F691" w14:textId="6F3A2E23" w:rsidR="00655AB1" w:rsidRPr="003757C2" w:rsidRDefault="00655AB1" w:rsidP="00655AB1">
            <w:pPr>
              <w:contextualSpacing/>
              <w:jc w:val="center"/>
              <w:rPr>
                <w:rFonts w:eastAsia="Calibri"/>
                <w:sz w:val="24"/>
                <w:szCs w:val="24"/>
                <w:lang w:eastAsia="en-US"/>
              </w:rPr>
            </w:pPr>
            <w:r>
              <w:rPr>
                <w:rFonts w:eastAsia="Calibri"/>
                <w:sz w:val="24"/>
                <w:szCs w:val="24"/>
                <w:lang w:eastAsia="en-US"/>
              </w:rPr>
              <w:t>12</w:t>
            </w:r>
          </w:p>
        </w:tc>
        <w:tc>
          <w:tcPr>
            <w:tcW w:w="4623" w:type="dxa"/>
            <w:vAlign w:val="center"/>
          </w:tcPr>
          <w:p w14:paraId="2A639349" w14:textId="19203964" w:rsidR="00655AB1" w:rsidRPr="003757C2" w:rsidRDefault="00C355D2" w:rsidP="009E140D">
            <w:pPr>
              <w:contextualSpacing/>
              <w:rPr>
                <w:rFonts w:eastAsia="Calibri"/>
                <w:sz w:val="24"/>
                <w:szCs w:val="24"/>
                <w:lang w:eastAsia="en-US"/>
              </w:rPr>
            </w:pPr>
            <w:r w:rsidRPr="003757C2">
              <w:rPr>
                <w:rFonts w:eastAsia="Calibri"/>
                <w:sz w:val="24"/>
                <w:szCs w:val="24"/>
                <w:lang w:eastAsia="en-US"/>
              </w:rPr>
              <w:t>Dopuszczaln</w:t>
            </w:r>
            <w:r>
              <w:rPr>
                <w:rFonts w:eastAsia="Calibri"/>
                <w:sz w:val="24"/>
                <w:szCs w:val="24"/>
                <w:lang w:eastAsia="en-US"/>
              </w:rPr>
              <w:t>a praca w wyrobiskach o</w:t>
            </w:r>
            <w:r w:rsidR="007D2967">
              <w:rPr>
                <w:rFonts w:eastAsia="Calibri"/>
                <w:sz w:val="24"/>
                <w:szCs w:val="24"/>
                <w:lang w:eastAsia="en-US"/>
              </w:rPr>
              <w:t> </w:t>
            </w:r>
            <w:r w:rsidR="00655AB1" w:rsidRPr="003757C2">
              <w:rPr>
                <w:rFonts w:eastAsia="Calibri"/>
                <w:sz w:val="24"/>
                <w:szCs w:val="24"/>
                <w:lang w:eastAsia="en-US"/>
              </w:rPr>
              <w:t>nachyleni</w:t>
            </w:r>
            <w:r>
              <w:rPr>
                <w:rFonts w:eastAsia="Calibri"/>
                <w:sz w:val="24"/>
                <w:szCs w:val="24"/>
                <w:lang w:eastAsia="en-US"/>
              </w:rPr>
              <w:t>u</w:t>
            </w:r>
            <w:r w:rsidR="00655AB1" w:rsidRPr="003757C2">
              <w:rPr>
                <w:rFonts w:eastAsia="Calibri"/>
                <w:sz w:val="24"/>
                <w:szCs w:val="24"/>
                <w:lang w:eastAsia="en-US"/>
              </w:rPr>
              <w:t xml:space="preserve"> podłużn</w:t>
            </w:r>
            <w:r>
              <w:rPr>
                <w:rFonts w:eastAsia="Calibri"/>
                <w:sz w:val="24"/>
                <w:szCs w:val="24"/>
                <w:lang w:eastAsia="en-US"/>
              </w:rPr>
              <w:t>ym</w:t>
            </w:r>
          </w:p>
        </w:tc>
        <w:tc>
          <w:tcPr>
            <w:tcW w:w="1843" w:type="dxa"/>
            <w:vAlign w:val="center"/>
          </w:tcPr>
          <w:p w14:paraId="49162106" w14:textId="6F1DFA61" w:rsidR="00655AB1" w:rsidRPr="003757C2" w:rsidRDefault="00655AB1" w:rsidP="009E140D">
            <w:pPr>
              <w:contextualSpacing/>
              <w:jc w:val="center"/>
              <w:rPr>
                <w:rFonts w:eastAsia="Calibri"/>
                <w:sz w:val="24"/>
                <w:szCs w:val="24"/>
                <w:lang w:eastAsia="en-US"/>
              </w:rPr>
            </w:pPr>
            <w:r w:rsidRPr="0055050D">
              <w:rPr>
                <w:rFonts w:eastAsia="Calibri"/>
                <w:color w:val="FF0000"/>
                <w:sz w:val="24"/>
                <w:szCs w:val="24"/>
                <w:highlight w:val="green"/>
                <w:lang w:eastAsia="en-US"/>
              </w:rPr>
              <w:t>±</w:t>
            </w:r>
            <w:r w:rsidR="00E96331" w:rsidRPr="0055050D">
              <w:rPr>
                <w:rFonts w:eastAsia="Calibri"/>
                <w:color w:val="FF0000"/>
                <w:sz w:val="24"/>
                <w:szCs w:val="24"/>
                <w:highlight w:val="green"/>
                <w:lang w:eastAsia="en-US"/>
              </w:rPr>
              <w:t>2</w:t>
            </w:r>
            <w:r w:rsidRPr="0055050D">
              <w:rPr>
                <w:rFonts w:eastAsia="Calibri"/>
                <w:color w:val="FF0000"/>
                <w:sz w:val="24"/>
                <w:szCs w:val="24"/>
                <w:highlight w:val="green"/>
                <w:lang w:eastAsia="en-US"/>
              </w:rPr>
              <w:t>0°</w:t>
            </w:r>
          </w:p>
        </w:tc>
        <w:tc>
          <w:tcPr>
            <w:tcW w:w="2410" w:type="dxa"/>
            <w:vAlign w:val="center"/>
          </w:tcPr>
          <w:p w14:paraId="70FDC449" w14:textId="77777777" w:rsidR="00655AB1" w:rsidRPr="003757C2" w:rsidRDefault="00655AB1" w:rsidP="009E140D">
            <w:pPr>
              <w:contextualSpacing/>
              <w:rPr>
                <w:rFonts w:eastAsia="Calibri"/>
                <w:sz w:val="24"/>
                <w:szCs w:val="24"/>
                <w:lang w:eastAsia="en-US"/>
              </w:rPr>
            </w:pPr>
          </w:p>
        </w:tc>
      </w:tr>
      <w:tr w:rsidR="00655AB1" w:rsidRPr="003757C2" w14:paraId="7F8548C2" w14:textId="77777777" w:rsidTr="00655AB1">
        <w:tc>
          <w:tcPr>
            <w:tcW w:w="1047" w:type="dxa"/>
            <w:vAlign w:val="center"/>
          </w:tcPr>
          <w:p w14:paraId="3297F9CC" w14:textId="3FBDC90C" w:rsidR="00655AB1" w:rsidRPr="003757C2" w:rsidRDefault="00655AB1" w:rsidP="00655AB1">
            <w:pPr>
              <w:contextualSpacing/>
              <w:jc w:val="center"/>
              <w:rPr>
                <w:rFonts w:eastAsia="Calibri"/>
                <w:sz w:val="24"/>
                <w:szCs w:val="24"/>
                <w:lang w:eastAsia="en-US"/>
              </w:rPr>
            </w:pPr>
            <w:r>
              <w:rPr>
                <w:rFonts w:eastAsia="Calibri"/>
                <w:sz w:val="24"/>
                <w:szCs w:val="24"/>
                <w:lang w:eastAsia="en-US"/>
              </w:rPr>
              <w:t>13</w:t>
            </w:r>
          </w:p>
        </w:tc>
        <w:tc>
          <w:tcPr>
            <w:tcW w:w="4623" w:type="dxa"/>
            <w:vAlign w:val="center"/>
          </w:tcPr>
          <w:p w14:paraId="4A03C645" w14:textId="312F5E67" w:rsidR="00655AB1" w:rsidRPr="003757C2" w:rsidRDefault="00C355D2" w:rsidP="009E140D">
            <w:pPr>
              <w:contextualSpacing/>
              <w:rPr>
                <w:rFonts w:eastAsia="Calibri"/>
                <w:sz w:val="24"/>
                <w:szCs w:val="24"/>
                <w:lang w:eastAsia="en-US"/>
              </w:rPr>
            </w:pPr>
            <w:r>
              <w:rPr>
                <w:rFonts w:eastAsia="Calibri"/>
                <w:sz w:val="24"/>
                <w:szCs w:val="24"/>
                <w:lang w:eastAsia="en-US"/>
              </w:rPr>
              <w:t>Maksymalna p</w:t>
            </w:r>
            <w:r w:rsidR="00655AB1" w:rsidRPr="003757C2">
              <w:rPr>
                <w:rFonts w:eastAsia="Calibri"/>
                <w:sz w:val="24"/>
                <w:szCs w:val="24"/>
                <w:lang w:eastAsia="en-US"/>
              </w:rPr>
              <w:t>rędkość jazdy</w:t>
            </w:r>
          </w:p>
        </w:tc>
        <w:tc>
          <w:tcPr>
            <w:tcW w:w="1843" w:type="dxa"/>
            <w:vAlign w:val="center"/>
          </w:tcPr>
          <w:p w14:paraId="0DDA183D" w14:textId="24A55596" w:rsidR="00655AB1" w:rsidRPr="003757C2" w:rsidRDefault="00C355D2" w:rsidP="009E140D">
            <w:pPr>
              <w:contextualSpacing/>
              <w:jc w:val="center"/>
              <w:rPr>
                <w:rFonts w:eastAsia="Calibri"/>
                <w:sz w:val="24"/>
                <w:szCs w:val="24"/>
                <w:lang w:eastAsia="en-US"/>
              </w:rPr>
            </w:pPr>
            <w:r>
              <w:rPr>
                <w:rFonts w:eastAsia="Calibri"/>
                <w:sz w:val="24"/>
                <w:szCs w:val="24"/>
                <w:lang w:eastAsia="en-US"/>
              </w:rPr>
              <w:t xml:space="preserve">Nie mniej niż </w:t>
            </w:r>
            <w:r w:rsidR="00655AB1" w:rsidRPr="003757C2">
              <w:rPr>
                <w:rFonts w:eastAsia="Calibri"/>
                <w:sz w:val="24"/>
                <w:szCs w:val="24"/>
                <w:lang w:eastAsia="en-US"/>
              </w:rPr>
              <w:t>0,3m/s</w:t>
            </w:r>
          </w:p>
        </w:tc>
        <w:tc>
          <w:tcPr>
            <w:tcW w:w="2410" w:type="dxa"/>
            <w:vAlign w:val="center"/>
          </w:tcPr>
          <w:p w14:paraId="02E0A778" w14:textId="77777777" w:rsidR="00655AB1" w:rsidRPr="003757C2" w:rsidRDefault="00655AB1" w:rsidP="009E140D">
            <w:pPr>
              <w:contextualSpacing/>
              <w:rPr>
                <w:rFonts w:eastAsia="Calibri"/>
                <w:sz w:val="24"/>
                <w:szCs w:val="24"/>
                <w:lang w:eastAsia="en-US"/>
              </w:rPr>
            </w:pPr>
          </w:p>
        </w:tc>
      </w:tr>
      <w:tr w:rsidR="00655AB1" w:rsidRPr="003757C2" w14:paraId="21FEBB97" w14:textId="77777777" w:rsidTr="00655AB1">
        <w:tc>
          <w:tcPr>
            <w:tcW w:w="1047" w:type="dxa"/>
            <w:vAlign w:val="center"/>
          </w:tcPr>
          <w:p w14:paraId="1DFDE797" w14:textId="1EF874E6" w:rsidR="00655AB1" w:rsidRPr="003757C2" w:rsidRDefault="00655AB1" w:rsidP="00655AB1">
            <w:pPr>
              <w:contextualSpacing/>
              <w:jc w:val="center"/>
              <w:rPr>
                <w:rFonts w:eastAsia="Calibri"/>
                <w:sz w:val="24"/>
                <w:szCs w:val="24"/>
                <w:lang w:eastAsia="en-US"/>
              </w:rPr>
            </w:pPr>
            <w:r>
              <w:rPr>
                <w:rFonts w:eastAsia="Calibri"/>
                <w:sz w:val="24"/>
                <w:szCs w:val="24"/>
                <w:lang w:eastAsia="en-US"/>
              </w:rPr>
              <w:t>14</w:t>
            </w:r>
          </w:p>
        </w:tc>
        <w:tc>
          <w:tcPr>
            <w:tcW w:w="4623" w:type="dxa"/>
            <w:vAlign w:val="center"/>
          </w:tcPr>
          <w:p w14:paraId="37453417" w14:textId="0B56DA35" w:rsidR="00655AB1" w:rsidRPr="003757C2" w:rsidRDefault="00655AB1" w:rsidP="009E140D">
            <w:pPr>
              <w:contextualSpacing/>
              <w:rPr>
                <w:rFonts w:eastAsia="Calibri"/>
                <w:sz w:val="24"/>
                <w:szCs w:val="24"/>
                <w:lang w:eastAsia="en-US"/>
              </w:rPr>
            </w:pPr>
            <w:r w:rsidRPr="003757C2">
              <w:rPr>
                <w:rFonts w:eastAsia="Calibri"/>
                <w:sz w:val="24"/>
                <w:szCs w:val="24"/>
                <w:lang w:eastAsia="en-US"/>
              </w:rPr>
              <w:t>Średnica wierconego otworu</w:t>
            </w:r>
          </w:p>
        </w:tc>
        <w:tc>
          <w:tcPr>
            <w:tcW w:w="1843" w:type="dxa"/>
            <w:vAlign w:val="center"/>
          </w:tcPr>
          <w:p w14:paraId="74EC1943"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do 75 mm</w:t>
            </w:r>
          </w:p>
        </w:tc>
        <w:tc>
          <w:tcPr>
            <w:tcW w:w="2410" w:type="dxa"/>
            <w:vAlign w:val="center"/>
          </w:tcPr>
          <w:p w14:paraId="20922769" w14:textId="77777777" w:rsidR="00655AB1" w:rsidRPr="003757C2" w:rsidRDefault="00655AB1" w:rsidP="009E140D">
            <w:pPr>
              <w:contextualSpacing/>
              <w:rPr>
                <w:rFonts w:eastAsia="Calibri"/>
                <w:sz w:val="24"/>
                <w:szCs w:val="24"/>
                <w:lang w:eastAsia="en-US"/>
              </w:rPr>
            </w:pPr>
          </w:p>
        </w:tc>
      </w:tr>
      <w:tr w:rsidR="00655AB1" w:rsidRPr="003757C2" w14:paraId="4138ADDD" w14:textId="77777777" w:rsidTr="00655AB1">
        <w:tc>
          <w:tcPr>
            <w:tcW w:w="1047" w:type="dxa"/>
            <w:vAlign w:val="center"/>
          </w:tcPr>
          <w:p w14:paraId="1212461A" w14:textId="10BC1043" w:rsidR="00655AB1" w:rsidRPr="003757C2" w:rsidRDefault="00655AB1" w:rsidP="00655AB1">
            <w:pPr>
              <w:contextualSpacing/>
              <w:jc w:val="center"/>
              <w:rPr>
                <w:rFonts w:eastAsia="Calibri"/>
                <w:sz w:val="24"/>
                <w:szCs w:val="24"/>
                <w:lang w:eastAsia="en-US"/>
              </w:rPr>
            </w:pPr>
            <w:r>
              <w:rPr>
                <w:rFonts w:eastAsia="Calibri"/>
                <w:sz w:val="24"/>
                <w:szCs w:val="24"/>
                <w:lang w:eastAsia="en-US"/>
              </w:rPr>
              <w:t>15</w:t>
            </w:r>
          </w:p>
        </w:tc>
        <w:tc>
          <w:tcPr>
            <w:tcW w:w="4623" w:type="dxa"/>
            <w:vAlign w:val="center"/>
          </w:tcPr>
          <w:p w14:paraId="446F5E88" w14:textId="30AA5882" w:rsidR="00655AB1" w:rsidRPr="003757C2" w:rsidRDefault="00655AB1" w:rsidP="009E140D">
            <w:pPr>
              <w:contextualSpacing/>
              <w:rPr>
                <w:rFonts w:eastAsia="Calibri"/>
                <w:sz w:val="24"/>
                <w:szCs w:val="24"/>
                <w:lang w:eastAsia="en-US"/>
              </w:rPr>
            </w:pPr>
            <w:r w:rsidRPr="003757C2">
              <w:rPr>
                <w:rFonts w:eastAsia="Calibri"/>
                <w:sz w:val="24"/>
                <w:szCs w:val="24"/>
                <w:lang w:eastAsia="en-US"/>
              </w:rPr>
              <w:t xml:space="preserve">Długość wierconego otworu </w:t>
            </w:r>
          </w:p>
        </w:tc>
        <w:tc>
          <w:tcPr>
            <w:tcW w:w="1843" w:type="dxa"/>
            <w:vAlign w:val="center"/>
          </w:tcPr>
          <w:p w14:paraId="28CEA8C9" w14:textId="77777777" w:rsidR="00655AB1" w:rsidRPr="002B1E90" w:rsidRDefault="00655AB1" w:rsidP="009E140D">
            <w:pPr>
              <w:contextualSpacing/>
              <w:jc w:val="center"/>
              <w:rPr>
                <w:rFonts w:eastAsia="Calibri"/>
                <w:strike/>
                <w:color w:val="FF0000"/>
                <w:sz w:val="24"/>
                <w:szCs w:val="24"/>
                <w:lang w:eastAsia="en-US"/>
              </w:rPr>
            </w:pPr>
            <w:r w:rsidRPr="002B1E90">
              <w:rPr>
                <w:rFonts w:eastAsia="Calibri"/>
                <w:strike/>
                <w:color w:val="FF0000"/>
                <w:sz w:val="24"/>
                <w:szCs w:val="24"/>
                <w:lang w:eastAsia="en-US"/>
              </w:rPr>
              <w:t>min. 2500mm</w:t>
            </w:r>
          </w:p>
          <w:p w14:paraId="7F8A569A" w14:textId="6BAB8629" w:rsidR="002B1E90" w:rsidRPr="002B1E90" w:rsidRDefault="002B1E90" w:rsidP="00666EB2">
            <w:pPr>
              <w:contextualSpacing/>
              <w:jc w:val="center"/>
              <w:rPr>
                <w:rFonts w:eastAsia="Calibri"/>
                <w:strike/>
                <w:sz w:val="24"/>
                <w:szCs w:val="24"/>
                <w:lang w:eastAsia="en-US"/>
              </w:rPr>
            </w:pPr>
            <w:r w:rsidRPr="00C163E2">
              <w:rPr>
                <w:rFonts w:eastAsia="Calibri"/>
                <w:color w:val="FF0000"/>
                <w:sz w:val="24"/>
                <w:szCs w:val="24"/>
                <w:highlight w:val="yellow"/>
                <w:lang w:eastAsia="en-US"/>
              </w:rPr>
              <w:t>min. 2400mm</w:t>
            </w:r>
          </w:p>
        </w:tc>
        <w:tc>
          <w:tcPr>
            <w:tcW w:w="2410" w:type="dxa"/>
            <w:vAlign w:val="center"/>
          </w:tcPr>
          <w:p w14:paraId="792951EB" w14:textId="77777777" w:rsidR="00655AB1" w:rsidRPr="003757C2" w:rsidRDefault="00655AB1" w:rsidP="009E140D">
            <w:pPr>
              <w:contextualSpacing/>
              <w:rPr>
                <w:rFonts w:eastAsia="Calibri"/>
                <w:sz w:val="24"/>
                <w:szCs w:val="24"/>
                <w:lang w:eastAsia="en-US"/>
              </w:rPr>
            </w:pPr>
          </w:p>
        </w:tc>
      </w:tr>
      <w:tr w:rsidR="00655AB1" w:rsidRPr="003757C2" w14:paraId="06DE71BF" w14:textId="77777777" w:rsidTr="00655AB1">
        <w:tc>
          <w:tcPr>
            <w:tcW w:w="1047" w:type="dxa"/>
            <w:vAlign w:val="center"/>
          </w:tcPr>
          <w:p w14:paraId="4E332464" w14:textId="61B453CA" w:rsidR="00655AB1" w:rsidRPr="003757C2" w:rsidRDefault="00655AB1" w:rsidP="00655AB1">
            <w:pPr>
              <w:contextualSpacing/>
              <w:jc w:val="center"/>
              <w:rPr>
                <w:rFonts w:eastAsia="Calibri"/>
                <w:bCs/>
                <w:sz w:val="24"/>
                <w:szCs w:val="24"/>
                <w:lang w:eastAsia="en-US"/>
              </w:rPr>
            </w:pPr>
            <w:r>
              <w:rPr>
                <w:rFonts w:eastAsia="Calibri"/>
                <w:bCs/>
                <w:sz w:val="24"/>
                <w:szCs w:val="24"/>
                <w:lang w:eastAsia="en-US"/>
              </w:rPr>
              <w:t>16</w:t>
            </w:r>
          </w:p>
        </w:tc>
        <w:tc>
          <w:tcPr>
            <w:tcW w:w="4623" w:type="dxa"/>
            <w:vAlign w:val="center"/>
          </w:tcPr>
          <w:p w14:paraId="3672DD1D" w14:textId="621802E0" w:rsidR="00655AB1" w:rsidRPr="003757C2" w:rsidRDefault="00655AB1" w:rsidP="009E140D">
            <w:pPr>
              <w:contextualSpacing/>
              <w:rPr>
                <w:rFonts w:eastAsia="Calibri"/>
                <w:sz w:val="24"/>
                <w:szCs w:val="24"/>
                <w:lang w:eastAsia="en-US"/>
              </w:rPr>
            </w:pPr>
            <w:r w:rsidRPr="003757C2">
              <w:rPr>
                <w:rFonts w:eastAsia="Calibri"/>
                <w:bCs/>
                <w:sz w:val="24"/>
                <w:szCs w:val="24"/>
                <w:lang w:eastAsia="en-US"/>
              </w:rPr>
              <w:t>Hydrauliczne napinanie gąsienic jazdy za pomocą układu hydraulicznego lub smarownicy</w:t>
            </w:r>
          </w:p>
        </w:tc>
        <w:tc>
          <w:tcPr>
            <w:tcW w:w="1843" w:type="dxa"/>
            <w:vAlign w:val="center"/>
          </w:tcPr>
          <w:p w14:paraId="6F99759A" w14:textId="77777777" w:rsidR="00655AB1" w:rsidRPr="003757C2" w:rsidRDefault="00655AB1" w:rsidP="009E140D">
            <w:pPr>
              <w:contextualSpacing/>
              <w:jc w:val="center"/>
              <w:rPr>
                <w:rFonts w:eastAsia="Calibri"/>
                <w:sz w:val="24"/>
                <w:szCs w:val="24"/>
                <w:lang w:eastAsia="en-US"/>
              </w:rPr>
            </w:pPr>
            <w:r w:rsidRPr="003757C2">
              <w:rPr>
                <w:rFonts w:eastAsia="Calibri"/>
                <w:bCs/>
                <w:sz w:val="24"/>
                <w:szCs w:val="24"/>
                <w:lang w:eastAsia="en-US"/>
              </w:rPr>
              <w:t>TAK</w:t>
            </w:r>
          </w:p>
        </w:tc>
        <w:tc>
          <w:tcPr>
            <w:tcW w:w="2410" w:type="dxa"/>
            <w:vAlign w:val="center"/>
          </w:tcPr>
          <w:p w14:paraId="6D418D81" w14:textId="77777777" w:rsidR="00655AB1" w:rsidRPr="003757C2" w:rsidRDefault="00655AB1" w:rsidP="009E140D">
            <w:pPr>
              <w:contextualSpacing/>
              <w:rPr>
                <w:rFonts w:eastAsia="Calibri"/>
                <w:sz w:val="24"/>
                <w:szCs w:val="24"/>
                <w:lang w:eastAsia="en-US"/>
              </w:rPr>
            </w:pPr>
          </w:p>
        </w:tc>
      </w:tr>
      <w:tr w:rsidR="00655AB1" w:rsidRPr="003757C2" w14:paraId="639D704C" w14:textId="77777777" w:rsidTr="00655AB1">
        <w:tc>
          <w:tcPr>
            <w:tcW w:w="1047" w:type="dxa"/>
            <w:vAlign w:val="center"/>
          </w:tcPr>
          <w:p w14:paraId="1878D343" w14:textId="6DE91E34" w:rsidR="00655AB1" w:rsidRPr="003757C2" w:rsidRDefault="00655AB1" w:rsidP="00655AB1">
            <w:pPr>
              <w:contextualSpacing/>
              <w:jc w:val="center"/>
              <w:rPr>
                <w:rFonts w:eastAsia="Calibri"/>
                <w:bCs/>
                <w:sz w:val="24"/>
                <w:szCs w:val="24"/>
                <w:lang w:eastAsia="en-US"/>
              </w:rPr>
            </w:pPr>
            <w:r>
              <w:rPr>
                <w:rFonts w:eastAsia="Calibri"/>
                <w:bCs/>
                <w:sz w:val="24"/>
                <w:szCs w:val="24"/>
                <w:lang w:eastAsia="en-US"/>
              </w:rPr>
              <w:t>17</w:t>
            </w:r>
          </w:p>
        </w:tc>
        <w:tc>
          <w:tcPr>
            <w:tcW w:w="4623" w:type="dxa"/>
            <w:vAlign w:val="center"/>
          </w:tcPr>
          <w:p w14:paraId="1EBE64CF" w14:textId="1B07E214" w:rsidR="00655AB1" w:rsidRPr="003757C2" w:rsidRDefault="00655AB1" w:rsidP="009E140D">
            <w:pPr>
              <w:contextualSpacing/>
              <w:rPr>
                <w:rFonts w:eastAsia="Calibri"/>
                <w:sz w:val="24"/>
                <w:szCs w:val="24"/>
                <w:lang w:eastAsia="en-US"/>
              </w:rPr>
            </w:pPr>
            <w:r w:rsidRPr="003757C2">
              <w:rPr>
                <w:rFonts w:eastAsia="Calibri"/>
                <w:bCs/>
                <w:sz w:val="24"/>
                <w:szCs w:val="24"/>
                <w:lang w:eastAsia="en-US"/>
              </w:rPr>
              <w:t>Wóz wyposażony w przyłącze do podłączania urządzeń małej mechanizacji</w:t>
            </w:r>
          </w:p>
        </w:tc>
        <w:tc>
          <w:tcPr>
            <w:tcW w:w="1843" w:type="dxa"/>
            <w:vAlign w:val="center"/>
          </w:tcPr>
          <w:p w14:paraId="092E2A6D" w14:textId="77777777" w:rsidR="00655AB1" w:rsidRPr="003757C2" w:rsidRDefault="00655AB1" w:rsidP="009E140D">
            <w:pPr>
              <w:contextualSpacing/>
              <w:jc w:val="center"/>
              <w:rPr>
                <w:rFonts w:eastAsia="Calibri"/>
                <w:sz w:val="24"/>
                <w:szCs w:val="24"/>
                <w:lang w:eastAsia="en-US"/>
              </w:rPr>
            </w:pPr>
            <w:r w:rsidRPr="003757C2">
              <w:rPr>
                <w:rFonts w:eastAsia="Calibri"/>
                <w:bCs/>
                <w:sz w:val="24"/>
                <w:szCs w:val="24"/>
                <w:lang w:eastAsia="en-US"/>
              </w:rPr>
              <w:t>TAK</w:t>
            </w:r>
          </w:p>
        </w:tc>
        <w:tc>
          <w:tcPr>
            <w:tcW w:w="2410" w:type="dxa"/>
            <w:vAlign w:val="center"/>
          </w:tcPr>
          <w:p w14:paraId="4B1E472D" w14:textId="77777777" w:rsidR="00655AB1" w:rsidRPr="003757C2" w:rsidRDefault="00655AB1" w:rsidP="009E140D">
            <w:pPr>
              <w:contextualSpacing/>
              <w:rPr>
                <w:rFonts w:eastAsia="Calibri"/>
                <w:sz w:val="24"/>
                <w:szCs w:val="24"/>
                <w:lang w:eastAsia="en-US"/>
              </w:rPr>
            </w:pPr>
          </w:p>
        </w:tc>
      </w:tr>
      <w:tr w:rsidR="00655AB1" w:rsidRPr="003757C2" w14:paraId="436FC538" w14:textId="77777777" w:rsidTr="00655AB1">
        <w:tc>
          <w:tcPr>
            <w:tcW w:w="1047" w:type="dxa"/>
            <w:vAlign w:val="center"/>
          </w:tcPr>
          <w:p w14:paraId="2D85908B" w14:textId="236AA1C1" w:rsidR="00655AB1" w:rsidRPr="003757C2" w:rsidRDefault="00655AB1" w:rsidP="00655AB1">
            <w:pPr>
              <w:contextualSpacing/>
              <w:jc w:val="center"/>
              <w:rPr>
                <w:rFonts w:eastAsia="Calibri"/>
                <w:sz w:val="24"/>
                <w:szCs w:val="24"/>
                <w:lang w:eastAsia="en-US"/>
              </w:rPr>
            </w:pPr>
            <w:r>
              <w:rPr>
                <w:rFonts w:eastAsia="Calibri"/>
                <w:sz w:val="24"/>
                <w:szCs w:val="24"/>
                <w:lang w:eastAsia="en-US"/>
              </w:rPr>
              <w:t>18</w:t>
            </w:r>
          </w:p>
        </w:tc>
        <w:tc>
          <w:tcPr>
            <w:tcW w:w="4623" w:type="dxa"/>
            <w:vAlign w:val="center"/>
          </w:tcPr>
          <w:p w14:paraId="29EA037B" w14:textId="4718F180" w:rsidR="0017219D" w:rsidRPr="003757C2" w:rsidRDefault="00655AB1" w:rsidP="0017219D">
            <w:pPr>
              <w:contextualSpacing/>
              <w:rPr>
                <w:rFonts w:eastAsia="Calibri"/>
                <w:sz w:val="24"/>
                <w:szCs w:val="24"/>
                <w:lang w:eastAsia="en-US"/>
              </w:rPr>
            </w:pPr>
            <w:r w:rsidRPr="003757C2">
              <w:rPr>
                <w:rFonts w:eastAsia="Calibri"/>
                <w:sz w:val="24"/>
                <w:szCs w:val="24"/>
                <w:lang w:eastAsia="en-US"/>
              </w:rPr>
              <w:t>Posuw lawety wiercącej realizowany za pomocą siłownika hydraulicznego i układu krążkowego z liną stalową</w:t>
            </w:r>
          </w:p>
        </w:tc>
        <w:tc>
          <w:tcPr>
            <w:tcW w:w="1843" w:type="dxa"/>
            <w:vAlign w:val="center"/>
          </w:tcPr>
          <w:p w14:paraId="7F787F05" w14:textId="5918823E" w:rsidR="00655AB1" w:rsidRPr="003757C2" w:rsidRDefault="00655AB1" w:rsidP="00B214B5">
            <w:pPr>
              <w:contextualSpacing/>
              <w:jc w:val="center"/>
              <w:rPr>
                <w:rFonts w:eastAsia="Calibri"/>
                <w:sz w:val="24"/>
                <w:szCs w:val="24"/>
                <w:lang w:eastAsia="en-US"/>
              </w:rPr>
            </w:pPr>
            <w:r w:rsidRPr="003757C2">
              <w:rPr>
                <w:rFonts w:eastAsia="Calibri"/>
                <w:sz w:val="24"/>
                <w:szCs w:val="24"/>
                <w:lang w:eastAsia="en-US"/>
              </w:rPr>
              <w:t>TAK</w:t>
            </w:r>
          </w:p>
        </w:tc>
        <w:tc>
          <w:tcPr>
            <w:tcW w:w="2410" w:type="dxa"/>
            <w:vAlign w:val="center"/>
          </w:tcPr>
          <w:p w14:paraId="4CADD276" w14:textId="77777777" w:rsidR="00655AB1" w:rsidRPr="003757C2" w:rsidRDefault="00655AB1" w:rsidP="009E140D">
            <w:pPr>
              <w:contextualSpacing/>
              <w:rPr>
                <w:rFonts w:eastAsia="Calibri"/>
                <w:sz w:val="24"/>
                <w:szCs w:val="24"/>
                <w:lang w:eastAsia="en-US"/>
              </w:rPr>
            </w:pPr>
          </w:p>
        </w:tc>
      </w:tr>
      <w:tr w:rsidR="00655AB1" w:rsidRPr="003757C2" w14:paraId="2C6EB90D" w14:textId="77777777" w:rsidTr="00655AB1">
        <w:tc>
          <w:tcPr>
            <w:tcW w:w="1047" w:type="dxa"/>
            <w:vAlign w:val="center"/>
          </w:tcPr>
          <w:p w14:paraId="3CBD18EB" w14:textId="64349E77" w:rsidR="00655AB1" w:rsidRPr="003757C2" w:rsidRDefault="00655AB1" w:rsidP="00655AB1">
            <w:pPr>
              <w:contextualSpacing/>
              <w:jc w:val="center"/>
              <w:rPr>
                <w:rFonts w:eastAsia="Calibri"/>
                <w:sz w:val="24"/>
                <w:szCs w:val="24"/>
                <w:lang w:eastAsia="en-US"/>
              </w:rPr>
            </w:pPr>
            <w:r>
              <w:rPr>
                <w:rFonts w:eastAsia="Calibri"/>
                <w:sz w:val="24"/>
                <w:szCs w:val="24"/>
                <w:lang w:eastAsia="en-US"/>
              </w:rPr>
              <w:t>19</w:t>
            </w:r>
          </w:p>
        </w:tc>
        <w:tc>
          <w:tcPr>
            <w:tcW w:w="4623" w:type="dxa"/>
            <w:vAlign w:val="center"/>
          </w:tcPr>
          <w:p w14:paraId="31EDD2B5" w14:textId="67AD5B35" w:rsidR="00D93479" w:rsidRPr="003757C2" w:rsidRDefault="00655AB1" w:rsidP="00D93479">
            <w:pPr>
              <w:contextualSpacing/>
              <w:rPr>
                <w:rFonts w:eastAsia="Calibri"/>
                <w:sz w:val="24"/>
                <w:szCs w:val="24"/>
                <w:lang w:eastAsia="en-US"/>
              </w:rPr>
            </w:pPr>
            <w:r w:rsidRPr="003757C2">
              <w:rPr>
                <w:rFonts w:eastAsia="Calibri"/>
                <w:sz w:val="24"/>
                <w:szCs w:val="24"/>
                <w:lang w:eastAsia="en-US"/>
              </w:rPr>
              <w:t>Chłodzenie oleju hydraulicznego za pomocą chłodnicy powietrzno -  olejowej</w:t>
            </w:r>
          </w:p>
        </w:tc>
        <w:tc>
          <w:tcPr>
            <w:tcW w:w="1843" w:type="dxa"/>
            <w:vAlign w:val="center"/>
          </w:tcPr>
          <w:p w14:paraId="0BB929AC"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 xml:space="preserve">TAK </w:t>
            </w:r>
          </w:p>
        </w:tc>
        <w:tc>
          <w:tcPr>
            <w:tcW w:w="2410" w:type="dxa"/>
            <w:vAlign w:val="center"/>
          </w:tcPr>
          <w:p w14:paraId="59805CA3" w14:textId="77777777" w:rsidR="00655AB1" w:rsidRPr="003757C2" w:rsidRDefault="00655AB1" w:rsidP="009E140D">
            <w:pPr>
              <w:contextualSpacing/>
              <w:rPr>
                <w:rFonts w:eastAsia="Calibri"/>
                <w:sz w:val="24"/>
                <w:szCs w:val="24"/>
                <w:lang w:eastAsia="en-US"/>
              </w:rPr>
            </w:pPr>
          </w:p>
        </w:tc>
      </w:tr>
      <w:tr w:rsidR="00655AB1" w:rsidRPr="003757C2" w14:paraId="3BC26CA6" w14:textId="77777777" w:rsidTr="00655AB1">
        <w:tc>
          <w:tcPr>
            <w:tcW w:w="1047" w:type="dxa"/>
            <w:vAlign w:val="center"/>
          </w:tcPr>
          <w:p w14:paraId="50C273FB" w14:textId="3FB7C704" w:rsidR="00655AB1" w:rsidRPr="003757C2" w:rsidRDefault="00655AB1" w:rsidP="00655AB1">
            <w:pPr>
              <w:contextualSpacing/>
              <w:jc w:val="center"/>
              <w:rPr>
                <w:rFonts w:eastAsia="Calibri"/>
                <w:bCs/>
                <w:sz w:val="24"/>
                <w:szCs w:val="24"/>
                <w:lang w:eastAsia="en-US"/>
              </w:rPr>
            </w:pPr>
            <w:r>
              <w:rPr>
                <w:rFonts w:eastAsia="Calibri"/>
                <w:bCs/>
                <w:sz w:val="24"/>
                <w:szCs w:val="24"/>
                <w:lang w:eastAsia="en-US"/>
              </w:rPr>
              <w:t>20</w:t>
            </w:r>
          </w:p>
        </w:tc>
        <w:tc>
          <w:tcPr>
            <w:tcW w:w="4623" w:type="dxa"/>
            <w:vAlign w:val="center"/>
          </w:tcPr>
          <w:p w14:paraId="2EBDE76A" w14:textId="7868820F" w:rsidR="00655AB1" w:rsidRPr="003757C2" w:rsidRDefault="00655AB1" w:rsidP="009E140D">
            <w:pPr>
              <w:contextualSpacing/>
              <w:rPr>
                <w:rFonts w:eastAsia="Calibri"/>
                <w:sz w:val="24"/>
                <w:szCs w:val="24"/>
                <w:lang w:eastAsia="en-US"/>
              </w:rPr>
            </w:pPr>
            <w:r w:rsidRPr="003757C2">
              <w:rPr>
                <w:rFonts w:eastAsia="Calibri"/>
                <w:bCs/>
                <w:sz w:val="24"/>
                <w:szCs w:val="24"/>
                <w:lang w:eastAsia="en-US"/>
              </w:rPr>
              <w:t>Wszystkie elementy konstrukcji stalowych zabezpieczone antykorozyjnie (zgodnie z</w:t>
            </w:r>
            <w:r w:rsidR="007D2967">
              <w:rPr>
                <w:rFonts w:eastAsia="Calibri"/>
                <w:bCs/>
                <w:sz w:val="24"/>
                <w:szCs w:val="24"/>
                <w:lang w:eastAsia="en-US"/>
              </w:rPr>
              <w:t> </w:t>
            </w:r>
            <w:r w:rsidRPr="003757C2">
              <w:rPr>
                <w:rFonts w:eastAsia="Calibri"/>
                <w:bCs/>
                <w:sz w:val="24"/>
                <w:szCs w:val="24"/>
                <w:lang w:eastAsia="en-US"/>
              </w:rPr>
              <w:t>warunkami technicznymi producenta)</w:t>
            </w:r>
          </w:p>
        </w:tc>
        <w:tc>
          <w:tcPr>
            <w:tcW w:w="1843" w:type="dxa"/>
            <w:vAlign w:val="center"/>
          </w:tcPr>
          <w:p w14:paraId="4663901E" w14:textId="77777777" w:rsidR="00655AB1" w:rsidRPr="003757C2" w:rsidRDefault="00655AB1" w:rsidP="009E140D">
            <w:pPr>
              <w:contextualSpacing/>
              <w:jc w:val="center"/>
              <w:rPr>
                <w:rFonts w:eastAsia="Calibri"/>
                <w:sz w:val="24"/>
                <w:szCs w:val="24"/>
                <w:lang w:eastAsia="en-US"/>
              </w:rPr>
            </w:pPr>
            <w:r w:rsidRPr="003757C2">
              <w:rPr>
                <w:rFonts w:eastAsia="Calibri"/>
                <w:bCs/>
                <w:sz w:val="24"/>
                <w:szCs w:val="24"/>
                <w:lang w:eastAsia="en-US"/>
              </w:rPr>
              <w:t>TAK</w:t>
            </w:r>
          </w:p>
        </w:tc>
        <w:tc>
          <w:tcPr>
            <w:tcW w:w="2410" w:type="dxa"/>
            <w:vAlign w:val="center"/>
          </w:tcPr>
          <w:p w14:paraId="749CBB18" w14:textId="77777777" w:rsidR="00655AB1" w:rsidRPr="003757C2" w:rsidRDefault="00655AB1" w:rsidP="009E140D">
            <w:pPr>
              <w:contextualSpacing/>
              <w:rPr>
                <w:rFonts w:eastAsia="Calibri"/>
                <w:sz w:val="24"/>
                <w:szCs w:val="24"/>
                <w:lang w:eastAsia="en-US"/>
              </w:rPr>
            </w:pPr>
          </w:p>
        </w:tc>
      </w:tr>
      <w:tr w:rsidR="00655AB1" w:rsidRPr="003757C2" w14:paraId="58EF5042" w14:textId="77777777" w:rsidTr="00655AB1">
        <w:tc>
          <w:tcPr>
            <w:tcW w:w="1047" w:type="dxa"/>
            <w:vAlign w:val="center"/>
          </w:tcPr>
          <w:p w14:paraId="3CFC90BC" w14:textId="193673EC" w:rsidR="00655AB1" w:rsidRPr="00B214B5" w:rsidRDefault="00655AB1" w:rsidP="00655AB1">
            <w:pPr>
              <w:contextualSpacing/>
              <w:jc w:val="center"/>
              <w:rPr>
                <w:rFonts w:eastAsia="Calibri"/>
                <w:bCs/>
                <w:sz w:val="24"/>
                <w:szCs w:val="24"/>
                <w:lang w:eastAsia="en-US"/>
              </w:rPr>
            </w:pPr>
            <w:r w:rsidRPr="00B214B5">
              <w:rPr>
                <w:rFonts w:eastAsia="Calibri"/>
                <w:bCs/>
                <w:sz w:val="24"/>
                <w:szCs w:val="24"/>
                <w:lang w:eastAsia="en-US"/>
              </w:rPr>
              <w:t>21</w:t>
            </w:r>
          </w:p>
        </w:tc>
        <w:tc>
          <w:tcPr>
            <w:tcW w:w="4623" w:type="dxa"/>
            <w:vAlign w:val="center"/>
          </w:tcPr>
          <w:p w14:paraId="2CCEE98F" w14:textId="4EE83315" w:rsidR="00655AB1" w:rsidRPr="00B214B5" w:rsidRDefault="00655AB1" w:rsidP="009E140D">
            <w:pPr>
              <w:contextualSpacing/>
              <w:rPr>
                <w:rFonts w:eastAsia="Calibri"/>
                <w:sz w:val="24"/>
                <w:szCs w:val="24"/>
                <w:lang w:eastAsia="en-US"/>
              </w:rPr>
            </w:pPr>
            <w:r w:rsidRPr="00B214B5">
              <w:rPr>
                <w:rFonts w:eastAsia="Calibri"/>
                <w:bCs/>
                <w:sz w:val="24"/>
                <w:szCs w:val="24"/>
                <w:lang w:eastAsia="en-US"/>
              </w:rPr>
              <w:t>Konstrukcja maszyny eliminuje prowadzenie prac spawalniczych przy montażu, demontażu i eksploatacji</w:t>
            </w:r>
          </w:p>
        </w:tc>
        <w:tc>
          <w:tcPr>
            <w:tcW w:w="1843" w:type="dxa"/>
            <w:vAlign w:val="center"/>
          </w:tcPr>
          <w:p w14:paraId="18E2D0D8" w14:textId="77777777" w:rsidR="00655AB1" w:rsidRPr="00B214B5" w:rsidRDefault="00655AB1" w:rsidP="009E140D">
            <w:pPr>
              <w:contextualSpacing/>
              <w:jc w:val="center"/>
              <w:rPr>
                <w:rFonts w:eastAsia="Calibri"/>
                <w:sz w:val="24"/>
                <w:szCs w:val="24"/>
                <w:lang w:eastAsia="en-US"/>
              </w:rPr>
            </w:pPr>
            <w:r w:rsidRPr="00B214B5">
              <w:rPr>
                <w:rFonts w:eastAsia="Calibri"/>
                <w:bCs/>
                <w:sz w:val="24"/>
                <w:szCs w:val="24"/>
                <w:lang w:eastAsia="en-US"/>
              </w:rPr>
              <w:t>TAK</w:t>
            </w:r>
          </w:p>
        </w:tc>
        <w:tc>
          <w:tcPr>
            <w:tcW w:w="2410" w:type="dxa"/>
            <w:vAlign w:val="center"/>
          </w:tcPr>
          <w:p w14:paraId="5072A34B" w14:textId="77777777" w:rsidR="00655AB1" w:rsidRPr="00B214B5" w:rsidRDefault="00655AB1" w:rsidP="009E140D">
            <w:pPr>
              <w:contextualSpacing/>
              <w:rPr>
                <w:rFonts w:eastAsia="Calibri"/>
                <w:sz w:val="24"/>
                <w:szCs w:val="24"/>
                <w:lang w:eastAsia="en-US"/>
              </w:rPr>
            </w:pPr>
          </w:p>
        </w:tc>
      </w:tr>
      <w:tr w:rsidR="00376FE9" w:rsidRPr="003757C2" w14:paraId="14289710" w14:textId="77777777" w:rsidTr="00655AB1">
        <w:tc>
          <w:tcPr>
            <w:tcW w:w="1047" w:type="dxa"/>
            <w:vAlign w:val="center"/>
          </w:tcPr>
          <w:p w14:paraId="7AADFA16" w14:textId="356F238A" w:rsidR="00376FE9" w:rsidRPr="00B214B5" w:rsidRDefault="00376FE9" w:rsidP="00655AB1">
            <w:pPr>
              <w:contextualSpacing/>
              <w:jc w:val="center"/>
              <w:rPr>
                <w:rFonts w:eastAsia="Calibri"/>
                <w:bCs/>
                <w:sz w:val="24"/>
                <w:szCs w:val="24"/>
                <w:lang w:eastAsia="en-US"/>
              </w:rPr>
            </w:pPr>
            <w:r w:rsidRPr="00B214B5">
              <w:rPr>
                <w:rFonts w:eastAsia="Calibri"/>
                <w:bCs/>
                <w:sz w:val="24"/>
                <w:szCs w:val="24"/>
                <w:lang w:eastAsia="en-US"/>
              </w:rPr>
              <w:t>22</w:t>
            </w:r>
          </w:p>
        </w:tc>
        <w:tc>
          <w:tcPr>
            <w:tcW w:w="4623" w:type="dxa"/>
            <w:vAlign w:val="center"/>
          </w:tcPr>
          <w:p w14:paraId="64977A11" w14:textId="77777777" w:rsidR="00376FE9" w:rsidRDefault="00376FE9" w:rsidP="009E140D">
            <w:pPr>
              <w:contextualSpacing/>
              <w:rPr>
                <w:bCs/>
                <w:strike/>
                <w:color w:val="FF0000"/>
                <w:sz w:val="24"/>
                <w:szCs w:val="24"/>
              </w:rPr>
            </w:pPr>
            <w:r w:rsidRPr="00B214B5">
              <w:rPr>
                <w:bCs/>
                <w:sz w:val="24"/>
                <w:szCs w:val="24"/>
              </w:rPr>
              <w:t>Kompletne wyposażenie elektryczne t.j. reflektory LED, sygnalizator dźwiękowy i</w:t>
            </w:r>
            <w:r w:rsidR="007D2967">
              <w:rPr>
                <w:bCs/>
                <w:sz w:val="24"/>
                <w:szCs w:val="24"/>
              </w:rPr>
              <w:t> </w:t>
            </w:r>
            <w:r w:rsidRPr="00B214B5">
              <w:rPr>
                <w:bCs/>
                <w:sz w:val="24"/>
                <w:szCs w:val="24"/>
              </w:rPr>
              <w:t>błyskowy, czujnik naciągu przewodu zasilającego wraz mocowaniem przewodu i</w:t>
            </w:r>
            <w:r w:rsidR="007D2967">
              <w:rPr>
                <w:bCs/>
                <w:sz w:val="24"/>
                <w:szCs w:val="24"/>
              </w:rPr>
              <w:t> </w:t>
            </w:r>
            <w:r w:rsidRPr="00B214B5">
              <w:rPr>
                <w:bCs/>
                <w:sz w:val="24"/>
                <w:szCs w:val="24"/>
              </w:rPr>
              <w:t xml:space="preserve">rękawem zabezpieczającym, </w:t>
            </w:r>
            <w:r w:rsidRPr="0016069D">
              <w:rPr>
                <w:bCs/>
                <w:strike/>
                <w:color w:val="FF0000"/>
                <w:sz w:val="24"/>
                <w:szCs w:val="24"/>
              </w:rPr>
              <w:t>wyłącznik (rozrusznik) kopalniany zintegrowany z</w:t>
            </w:r>
            <w:r w:rsidR="007D2967" w:rsidRPr="0016069D">
              <w:rPr>
                <w:bCs/>
                <w:strike/>
                <w:color w:val="FF0000"/>
                <w:sz w:val="24"/>
                <w:szCs w:val="24"/>
              </w:rPr>
              <w:t> </w:t>
            </w:r>
            <w:r w:rsidRPr="0016069D">
              <w:rPr>
                <w:bCs/>
                <w:strike/>
                <w:color w:val="FF0000"/>
                <w:sz w:val="24"/>
                <w:szCs w:val="24"/>
              </w:rPr>
              <w:t>maszyną wyposażony w niezbędne wpusty i</w:t>
            </w:r>
            <w:r w:rsidR="007D2967" w:rsidRPr="0016069D">
              <w:rPr>
                <w:bCs/>
                <w:strike/>
                <w:color w:val="FF0000"/>
                <w:sz w:val="24"/>
                <w:szCs w:val="24"/>
              </w:rPr>
              <w:t> </w:t>
            </w:r>
            <w:r w:rsidRPr="0016069D">
              <w:rPr>
                <w:bCs/>
                <w:strike/>
                <w:color w:val="FF0000"/>
                <w:sz w:val="24"/>
                <w:szCs w:val="24"/>
              </w:rPr>
              <w:t>elastomery.</w:t>
            </w:r>
          </w:p>
          <w:p w14:paraId="7F602469" w14:textId="2BA98C6B" w:rsidR="0016069D" w:rsidRPr="0016069D" w:rsidRDefault="0016069D" w:rsidP="009E140D">
            <w:pPr>
              <w:contextualSpacing/>
              <w:rPr>
                <w:rFonts w:eastAsia="Calibri"/>
                <w:bCs/>
                <w:sz w:val="24"/>
                <w:szCs w:val="24"/>
                <w:lang w:eastAsia="en-US"/>
              </w:rPr>
            </w:pPr>
            <w:r w:rsidRPr="00C163E2">
              <w:rPr>
                <w:bCs/>
                <w:color w:val="FF0000"/>
                <w:sz w:val="24"/>
                <w:szCs w:val="24"/>
                <w:highlight w:val="yellow"/>
              </w:rPr>
              <w:t>skrzynia (wyłącznik) aparatury sterowniczej i zabezpieczającej zintegrowany  z maszyną, wyłącznik liniowy wyposażony w niezbędne wpusty i elastomery</w:t>
            </w:r>
          </w:p>
        </w:tc>
        <w:tc>
          <w:tcPr>
            <w:tcW w:w="1843" w:type="dxa"/>
            <w:vAlign w:val="center"/>
          </w:tcPr>
          <w:p w14:paraId="2661CB41" w14:textId="65AC80A1" w:rsidR="00376FE9" w:rsidRPr="00B214B5" w:rsidRDefault="00376FE9" w:rsidP="009E140D">
            <w:pPr>
              <w:contextualSpacing/>
              <w:jc w:val="center"/>
              <w:rPr>
                <w:rFonts w:eastAsia="Calibri"/>
                <w:bCs/>
                <w:sz w:val="24"/>
                <w:szCs w:val="24"/>
                <w:lang w:eastAsia="en-US"/>
              </w:rPr>
            </w:pPr>
            <w:r w:rsidRPr="00B214B5">
              <w:rPr>
                <w:rFonts w:eastAsia="Calibri"/>
                <w:bCs/>
                <w:sz w:val="24"/>
                <w:szCs w:val="24"/>
                <w:lang w:eastAsia="en-US"/>
              </w:rPr>
              <w:t>TAK</w:t>
            </w:r>
          </w:p>
        </w:tc>
        <w:tc>
          <w:tcPr>
            <w:tcW w:w="2410" w:type="dxa"/>
            <w:vAlign w:val="center"/>
          </w:tcPr>
          <w:p w14:paraId="10BF40E0" w14:textId="77777777" w:rsidR="00376FE9" w:rsidRPr="00B214B5" w:rsidRDefault="00376FE9" w:rsidP="009E140D">
            <w:pPr>
              <w:contextualSpacing/>
              <w:rPr>
                <w:rFonts w:eastAsia="Calibri"/>
                <w:sz w:val="24"/>
                <w:szCs w:val="24"/>
                <w:lang w:eastAsia="en-US"/>
              </w:rPr>
            </w:pPr>
          </w:p>
        </w:tc>
      </w:tr>
      <w:tr w:rsidR="00655AB1" w:rsidRPr="00655AB1" w14:paraId="04C318FB" w14:textId="77777777" w:rsidTr="00655AB1">
        <w:tc>
          <w:tcPr>
            <w:tcW w:w="1047" w:type="dxa"/>
            <w:vAlign w:val="center"/>
          </w:tcPr>
          <w:p w14:paraId="5697641D" w14:textId="77777777" w:rsidR="00655AB1" w:rsidRPr="00655AB1" w:rsidRDefault="00655AB1" w:rsidP="00655AB1">
            <w:pPr>
              <w:contextualSpacing/>
              <w:jc w:val="center"/>
              <w:rPr>
                <w:rFonts w:eastAsia="Calibri"/>
                <w:b/>
                <w:bCs/>
                <w:sz w:val="24"/>
                <w:szCs w:val="24"/>
                <w:lang w:eastAsia="en-US"/>
              </w:rPr>
            </w:pPr>
          </w:p>
        </w:tc>
        <w:tc>
          <w:tcPr>
            <w:tcW w:w="8876" w:type="dxa"/>
            <w:gridSpan w:val="3"/>
            <w:vAlign w:val="center"/>
          </w:tcPr>
          <w:p w14:paraId="6FE6CFE9" w14:textId="4049498C" w:rsidR="00655AB1" w:rsidRPr="00655AB1" w:rsidRDefault="00655AB1" w:rsidP="009E140D">
            <w:pPr>
              <w:contextualSpacing/>
              <w:jc w:val="center"/>
              <w:rPr>
                <w:rFonts w:eastAsia="Calibri"/>
                <w:b/>
                <w:bCs/>
                <w:sz w:val="24"/>
                <w:szCs w:val="24"/>
                <w:lang w:eastAsia="en-US"/>
              </w:rPr>
            </w:pPr>
            <w:r w:rsidRPr="00655AB1">
              <w:rPr>
                <w:rFonts w:eastAsia="Calibri"/>
                <w:b/>
                <w:bCs/>
                <w:sz w:val="24"/>
                <w:szCs w:val="24"/>
                <w:lang w:eastAsia="en-US"/>
              </w:rPr>
              <w:t>Wyposażenie dodatkowe</w:t>
            </w:r>
          </w:p>
        </w:tc>
      </w:tr>
      <w:tr w:rsidR="00655AB1" w:rsidRPr="003757C2" w14:paraId="1DB2A4B9" w14:textId="77777777" w:rsidTr="00655AB1">
        <w:tc>
          <w:tcPr>
            <w:tcW w:w="1047" w:type="dxa"/>
            <w:vAlign w:val="center"/>
          </w:tcPr>
          <w:p w14:paraId="5BABA038" w14:textId="3A5D384F" w:rsidR="00655AB1" w:rsidRPr="003757C2" w:rsidRDefault="00655AB1" w:rsidP="00655AB1">
            <w:pPr>
              <w:contextualSpacing/>
              <w:jc w:val="center"/>
              <w:rPr>
                <w:rFonts w:eastAsia="Calibri"/>
                <w:sz w:val="24"/>
                <w:szCs w:val="24"/>
                <w:lang w:eastAsia="en-US"/>
              </w:rPr>
            </w:pPr>
            <w:r>
              <w:rPr>
                <w:rFonts w:eastAsia="Calibri"/>
                <w:sz w:val="24"/>
                <w:szCs w:val="24"/>
                <w:lang w:eastAsia="en-US"/>
              </w:rPr>
              <w:t>2</w:t>
            </w:r>
            <w:r w:rsidR="00376FE9">
              <w:rPr>
                <w:rFonts w:eastAsia="Calibri"/>
                <w:sz w:val="24"/>
                <w:szCs w:val="24"/>
                <w:lang w:eastAsia="en-US"/>
              </w:rPr>
              <w:t>3</w:t>
            </w:r>
          </w:p>
        </w:tc>
        <w:tc>
          <w:tcPr>
            <w:tcW w:w="4623" w:type="dxa"/>
            <w:vAlign w:val="center"/>
          </w:tcPr>
          <w:p w14:paraId="4BA2080F" w14:textId="08E887BA" w:rsidR="00655AB1" w:rsidRDefault="00655AB1" w:rsidP="009E140D">
            <w:pPr>
              <w:contextualSpacing/>
              <w:rPr>
                <w:rFonts w:eastAsia="Calibri"/>
                <w:sz w:val="24"/>
                <w:szCs w:val="24"/>
                <w:lang w:eastAsia="en-US"/>
              </w:rPr>
            </w:pPr>
            <w:r w:rsidRPr="003757C2">
              <w:rPr>
                <w:rFonts w:eastAsia="Calibri"/>
                <w:sz w:val="24"/>
                <w:szCs w:val="24"/>
                <w:lang w:eastAsia="en-US"/>
              </w:rPr>
              <w:t>Przystawka umożliwiająca</w:t>
            </w:r>
          </w:p>
          <w:p w14:paraId="221C0E1A" w14:textId="77777777" w:rsidR="00655AB1" w:rsidRPr="003757C2" w:rsidRDefault="00655AB1" w:rsidP="009E140D">
            <w:pPr>
              <w:contextualSpacing/>
              <w:rPr>
                <w:rFonts w:eastAsia="Calibri"/>
                <w:sz w:val="24"/>
                <w:szCs w:val="24"/>
                <w:lang w:eastAsia="en-US"/>
              </w:rPr>
            </w:pPr>
            <w:r w:rsidRPr="003757C2">
              <w:rPr>
                <w:rFonts w:eastAsia="Calibri"/>
                <w:sz w:val="24"/>
                <w:szCs w:val="24"/>
                <w:lang w:eastAsia="en-US"/>
              </w:rPr>
              <w:t xml:space="preserve"> zwiększenie zakresu wiercenia z jednego ustawienia otworów dla drążenia wyrobiska do ŁP19</w:t>
            </w:r>
            <w:r>
              <w:rPr>
                <w:rFonts w:eastAsia="Calibri"/>
                <w:sz w:val="24"/>
                <w:szCs w:val="24"/>
                <w:lang w:eastAsia="en-US"/>
              </w:rPr>
              <w:t>,</w:t>
            </w:r>
          </w:p>
        </w:tc>
        <w:tc>
          <w:tcPr>
            <w:tcW w:w="1843" w:type="dxa"/>
            <w:vAlign w:val="center"/>
          </w:tcPr>
          <w:p w14:paraId="2955CF71" w14:textId="0B859ED9" w:rsidR="00A77762" w:rsidRPr="003757C2" w:rsidRDefault="001E224D" w:rsidP="009E140D">
            <w:pPr>
              <w:contextualSpacing/>
              <w:jc w:val="center"/>
              <w:rPr>
                <w:rFonts w:eastAsia="Calibri"/>
                <w:sz w:val="24"/>
                <w:szCs w:val="24"/>
                <w:lang w:eastAsia="en-US"/>
              </w:rPr>
            </w:pPr>
            <w:r w:rsidRPr="001E224D">
              <w:rPr>
                <w:rFonts w:eastAsia="Calibri"/>
                <w:sz w:val="24"/>
                <w:szCs w:val="24"/>
                <w:lang w:eastAsia="en-US"/>
              </w:rPr>
              <w:t>TAK</w:t>
            </w:r>
          </w:p>
        </w:tc>
        <w:tc>
          <w:tcPr>
            <w:tcW w:w="2410" w:type="dxa"/>
            <w:vAlign w:val="center"/>
          </w:tcPr>
          <w:p w14:paraId="5C03ED47" w14:textId="77777777" w:rsidR="00655AB1" w:rsidRPr="003757C2" w:rsidRDefault="00655AB1" w:rsidP="009E140D">
            <w:pPr>
              <w:contextualSpacing/>
              <w:rPr>
                <w:rFonts w:eastAsia="Calibri"/>
                <w:sz w:val="24"/>
                <w:szCs w:val="24"/>
                <w:lang w:eastAsia="en-US"/>
              </w:rPr>
            </w:pPr>
          </w:p>
        </w:tc>
      </w:tr>
      <w:tr w:rsidR="00655AB1" w:rsidRPr="003757C2" w14:paraId="6D1AA053" w14:textId="77777777" w:rsidTr="00655AB1">
        <w:tc>
          <w:tcPr>
            <w:tcW w:w="1047" w:type="dxa"/>
            <w:vAlign w:val="center"/>
          </w:tcPr>
          <w:p w14:paraId="28307F20" w14:textId="25460911" w:rsidR="00655AB1" w:rsidRPr="003757C2" w:rsidRDefault="00655AB1" w:rsidP="00655AB1">
            <w:pPr>
              <w:contextualSpacing/>
              <w:jc w:val="center"/>
              <w:rPr>
                <w:rFonts w:eastAsia="Calibri"/>
                <w:bCs/>
                <w:sz w:val="24"/>
                <w:szCs w:val="24"/>
                <w:lang w:eastAsia="en-US"/>
              </w:rPr>
            </w:pPr>
            <w:r>
              <w:rPr>
                <w:rFonts w:eastAsia="Calibri"/>
                <w:bCs/>
                <w:sz w:val="24"/>
                <w:szCs w:val="24"/>
                <w:lang w:eastAsia="en-US"/>
              </w:rPr>
              <w:t>2</w:t>
            </w:r>
            <w:r w:rsidR="00376FE9">
              <w:rPr>
                <w:rFonts w:eastAsia="Calibri"/>
                <w:bCs/>
                <w:sz w:val="24"/>
                <w:szCs w:val="24"/>
                <w:lang w:eastAsia="en-US"/>
              </w:rPr>
              <w:t>4</w:t>
            </w:r>
          </w:p>
        </w:tc>
        <w:tc>
          <w:tcPr>
            <w:tcW w:w="4623" w:type="dxa"/>
            <w:vAlign w:val="center"/>
          </w:tcPr>
          <w:p w14:paraId="6965FE35" w14:textId="622E6047" w:rsidR="00655AB1" w:rsidRPr="003757C2" w:rsidRDefault="00655AB1" w:rsidP="009E140D">
            <w:pPr>
              <w:contextualSpacing/>
              <w:rPr>
                <w:rFonts w:eastAsia="Calibri"/>
                <w:sz w:val="24"/>
                <w:szCs w:val="24"/>
                <w:lang w:eastAsia="en-US"/>
              </w:rPr>
            </w:pPr>
            <w:r w:rsidRPr="003757C2">
              <w:rPr>
                <w:rFonts w:eastAsia="Calibri"/>
                <w:bCs/>
                <w:sz w:val="24"/>
                <w:szCs w:val="24"/>
                <w:lang w:eastAsia="en-US"/>
              </w:rPr>
              <w:t>Smarownica wraz z wymaganymi końcówkami,</w:t>
            </w:r>
          </w:p>
        </w:tc>
        <w:tc>
          <w:tcPr>
            <w:tcW w:w="1843" w:type="dxa"/>
            <w:vAlign w:val="center"/>
          </w:tcPr>
          <w:p w14:paraId="08D62F84" w14:textId="77777777" w:rsidR="00655AB1" w:rsidRPr="003757C2" w:rsidRDefault="00655AB1" w:rsidP="009E140D">
            <w:pPr>
              <w:contextualSpacing/>
              <w:jc w:val="center"/>
              <w:rPr>
                <w:rFonts w:eastAsia="Calibri"/>
                <w:sz w:val="24"/>
                <w:szCs w:val="24"/>
                <w:lang w:eastAsia="en-US"/>
              </w:rPr>
            </w:pPr>
            <w:r w:rsidRPr="003757C2">
              <w:rPr>
                <w:rFonts w:eastAsia="Calibri"/>
                <w:bCs/>
                <w:sz w:val="24"/>
                <w:szCs w:val="24"/>
                <w:lang w:eastAsia="en-US"/>
              </w:rPr>
              <w:t>1kpl.</w:t>
            </w:r>
          </w:p>
        </w:tc>
        <w:tc>
          <w:tcPr>
            <w:tcW w:w="2410" w:type="dxa"/>
            <w:vAlign w:val="center"/>
          </w:tcPr>
          <w:p w14:paraId="1BE9A2E3" w14:textId="77777777" w:rsidR="00655AB1" w:rsidRPr="003757C2" w:rsidRDefault="00655AB1" w:rsidP="009E140D">
            <w:pPr>
              <w:contextualSpacing/>
              <w:rPr>
                <w:rFonts w:eastAsia="Calibri"/>
                <w:sz w:val="24"/>
                <w:szCs w:val="24"/>
                <w:lang w:eastAsia="en-US"/>
              </w:rPr>
            </w:pPr>
          </w:p>
        </w:tc>
      </w:tr>
      <w:tr w:rsidR="00655AB1" w:rsidRPr="003757C2" w14:paraId="078BC616" w14:textId="77777777" w:rsidTr="00655AB1">
        <w:tc>
          <w:tcPr>
            <w:tcW w:w="1047" w:type="dxa"/>
            <w:vAlign w:val="center"/>
          </w:tcPr>
          <w:p w14:paraId="2BBF9032" w14:textId="0AD686E7" w:rsidR="00655AB1" w:rsidRPr="003757C2" w:rsidRDefault="00655AB1" w:rsidP="00655AB1">
            <w:pPr>
              <w:contextualSpacing/>
              <w:jc w:val="center"/>
              <w:rPr>
                <w:rFonts w:eastAsia="Calibri"/>
                <w:sz w:val="24"/>
                <w:szCs w:val="24"/>
                <w:lang w:eastAsia="en-US"/>
              </w:rPr>
            </w:pPr>
            <w:r>
              <w:rPr>
                <w:rFonts w:eastAsia="Calibri"/>
                <w:sz w:val="24"/>
                <w:szCs w:val="24"/>
                <w:lang w:eastAsia="en-US"/>
              </w:rPr>
              <w:t>2</w:t>
            </w:r>
            <w:r w:rsidR="00376FE9">
              <w:rPr>
                <w:rFonts w:eastAsia="Calibri"/>
                <w:sz w:val="24"/>
                <w:szCs w:val="24"/>
                <w:lang w:eastAsia="en-US"/>
              </w:rPr>
              <w:t>5</w:t>
            </w:r>
          </w:p>
        </w:tc>
        <w:tc>
          <w:tcPr>
            <w:tcW w:w="4623" w:type="dxa"/>
            <w:vAlign w:val="center"/>
          </w:tcPr>
          <w:p w14:paraId="31858365" w14:textId="6789C7B6" w:rsidR="00655AB1" w:rsidRPr="003757C2" w:rsidRDefault="00655AB1" w:rsidP="009E140D">
            <w:pPr>
              <w:contextualSpacing/>
              <w:rPr>
                <w:rFonts w:eastAsia="Calibri"/>
                <w:sz w:val="24"/>
                <w:szCs w:val="24"/>
                <w:lang w:eastAsia="en-US"/>
              </w:rPr>
            </w:pPr>
            <w:r w:rsidRPr="003757C2">
              <w:rPr>
                <w:rFonts w:eastAsia="Calibri"/>
                <w:sz w:val="24"/>
                <w:szCs w:val="24"/>
                <w:lang w:eastAsia="en-US"/>
              </w:rPr>
              <w:t>Po 1 szt. każdego z zastosowanych siłowników hydraulicznych</w:t>
            </w:r>
            <w:r>
              <w:rPr>
                <w:rFonts w:eastAsia="Calibri"/>
                <w:sz w:val="24"/>
                <w:szCs w:val="24"/>
                <w:lang w:eastAsia="en-US"/>
              </w:rPr>
              <w:t>,</w:t>
            </w:r>
          </w:p>
        </w:tc>
        <w:tc>
          <w:tcPr>
            <w:tcW w:w="1843" w:type="dxa"/>
            <w:vAlign w:val="center"/>
          </w:tcPr>
          <w:p w14:paraId="6A0E7B40"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TAK</w:t>
            </w:r>
          </w:p>
        </w:tc>
        <w:tc>
          <w:tcPr>
            <w:tcW w:w="2410" w:type="dxa"/>
            <w:vAlign w:val="center"/>
          </w:tcPr>
          <w:p w14:paraId="489B43FB" w14:textId="77777777" w:rsidR="00655AB1" w:rsidRPr="003757C2" w:rsidRDefault="00655AB1" w:rsidP="009E140D">
            <w:pPr>
              <w:contextualSpacing/>
              <w:rPr>
                <w:rFonts w:eastAsia="Calibri"/>
                <w:sz w:val="24"/>
                <w:szCs w:val="24"/>
                <w:lang w:eastAsia="en-US"/>
              </w:rPr>
            </w:pPr>
          </w:p>
        </w:tc>
      </w:tr>
      <w:tr w:rsidR="00655AB1" w:rsidRPr="003757C2" w14:paraId="1E82BE7C" w14:textId="77777777" w:rsidTr="00655AB1">
        <w:tc>
          <w:tcPr>
            <w:tcW w:w="1047" w:type="dxa"/>
            <w:vAlign w:val="center"/>
          </w:tcPr>
          <w:p w14:paraId="2D94FBE6" w14:textId="63020875" w:rsidR="00655AB1" w:rsidRPr="003757C2" w:rsidRDefault="00655AB1" w:rsidP="00655AB1">
            <w:pPr>
              <w:contextualSpacing/>
              <w:jc w:val="center"/>
              <w:rPr>
                <w:rFonts w:eastAsia="Calibri"/>
                <w:sz w:val="24"/>
                <w:szCs w:val="24"/>
                <w:lang w:eastAsia="en-US"/>
              </w:rPr>
            </w:pPr>
            <w:r>
              <w:rPr>
                <w:rFonts w:eastAsia="Calibri"/>
                <w:sz w:val="24"/>
                <w:szCs w:val="24"/>
                <w:lang w:eastAsia="en-US"/>
              </w:rPr>
              <w:t>2</w:t>
            </w:r>
            <w:r w:rsidR="00376FE9">
              <w:rPr>
                <w:rFonts w:eastAsia="Calibri"/>
                <w:sz w:val="24"/>
                <w:szCs w:val="24"/>
                <w:lang w:eastAsia="en-US"/>
              </w:rPr>
              <w:t>6</w:t>
            </w:r>
          </w:p>
        </w:tc>
        <w:tc>
          <w:tcPr>
            <w:tcW w:w="4623" w:type="dxa"/>
            <w:vAlign w:val="center"/>
          </w:tcPr>
          <w:p w14:paraId="183ADB90" w14:textId="6F0BAA66" w:rsidR="00655AB1" w:rsidRPr="003757C2" w:rsidRDefault="00655AB1" w:rsidP="009E140D">
            <w:pPr>
              <w:contextualSpacing/>
              <w:rPr>
                <w:rFonts w:eastAsia="Calibri"/>
                <w:sz w:val="24"/>
                <w:szCs w:val="24"/>
                <w:lang w:eastAsia="en-US"/>
              </w:rPr>
            </w:pPr>
            <w:r w:rsidRPr="003757C2">
              <w:rPr>
                <w:rFonts w:eastAsia="Calibri"/>
                <w:sz w:val="24"/>
                <w:szCs w:val="24"/>
                <w:lang w:eastAsia="en-US"/>
              </w:rPr>
              <w:t>Po 1 szt. każdego z zastosowanych rozdzielaczy hydraulicznych</w:t>
            </w:r>
            <w:r>
              <w:rPr>
                <w:rFonts w:eastAsia="Calibri"/>
                <w:sz w:val="24"/>
                <w:szCs w:val="24"/>
                <w:lang w:eastAsia="en-US"/>
              </w:rPr>
              <w:t>,</w:t>
            </w:r>
          </w:p>
        </w:tc>
        <w:tc>
          <w:tcPr>
            <w:tcW w:w="1843" w:type="dxa"/>
            <w:vAlign w:val="center"/>
          </w:tcPr>
          <w:p w14:paraId="2505E52D"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TAK</w:t>
            </w:r>
          </w:p>
        </w:tc>
        <w:tc>
          <w:tcPr>
            <w:tcW w:w="2410" w:type="dxa"/>
            <w:vAlign w:val="center"/>
          </w:tcPr>
          <w:p w14:paraId="6E35BC39" w14:textId="77777777" w:rsidR="00655AB1" w:rsidRPr="003757C2" w:rsidRDefault="00655AB1" w:rsidP="009E140D">
            <w:pPr>
              <w:contextualSpacing/>
              <w:rPr>
                <w:rFonts w:eastAsia="Calibri"/>
                <w:sz w:val="24"/>
                <w:szCs w:val="24"/>
                <w:lang w:eastAsia="en-US"/>
              </w:rPr>
            </w:pPr>
          </w:p>
        </w:tc>
      </w:tr>
      <w:tr w:rsidR="00655AB1" w:rsidRPr="003757C2" w14:paraId="69B78FD4" w14:textId="77777777" w:rsidTr="00655AB1">
        <w:tc>
          <w:tcPr>
            <w:tcW w:w="1047" w:type="dxa"/>
            <w:vAlign w:val="center"/>
          </w:tcPr>
          <w:p w14:paraId="0B0B11DA" w14:textId="600B67B7" w:rsidR="00655AB1" w:rsidRPr="003757C2" w:rsidRDefault="00655AB1" w:rsidP="00655AB1">
            <w:pPr>
              <w:contextualSpacing/>
              <w:jc w:val="center"/>
              <w:rPr>
                <w:rFonts w:eastAsia="Calibri"/>
                <w:sz w:val="24"/>
                <w:szCs w:val="24"/>
                <w:lang w:eastAsia="en-US"/>
              </w:rPr>
            </w:pPr>
            <w:r>
              <w:rPr>
                <w:rFonts w:eastAsia="Calibri"/>
                <w:sz w:val="24"/>
                <w:szCs w:val="24"/>
                <w:lang w:eastAsia="en-US"/>
              </w:rPr>
              <w:t>2</w:t>
            </w:r>
            <w:r w:rsidR="00376FE9">
              <w:rPr>
                <w:rFonts w:eastAsia="Calibri"/>
                <w:sz w:val="24"/>
                <w:szCs w:val="24"/>
                <w:lang w:eastAsia="en-US"/>
              </w:rPr>
              <w:t>7</w:t>
            </w:r>
          </w:p>
        </w:tc>
        <w:tc>
          <w:tcPr>
            <w:tcW w:w="4623" w:type="dxa"/>
            <w:vAlign w:val="center"/>
          </w:tcPr>
          <w:p w14:paraId="18D2648E" w14:textId="47906F4F" w:rsidR="00655AB1" w:rsidRPr="003757C2" w:rsidRDefault="00655AB1" w:rsidP="009E140D">
            <w:pPr>
              <w:contextualSpacing/>
              <w:rPr>
                <w:rFonts w:eastAsia="Calibri"/>
                <w:sz w:val="24"/>
                <w:szCs w:val="24"/>
                <w:lang w:eastAsia="en-US"/>
              </w:rPr>
            </w:pPr>
            <w:r w:rsidRPr="003757C2">
              <w:rPr>
                <w:rFonts w:eastAsia="Calibri"/>
                <w:sz w:val="24"/>
                <w:szCs w:val="24"/>
                <w:lang w:eastAsia="en-US"/>
              </w:rPr>
              <w:t>Komplet przewodów hydraulicznych</w:t>
            </w:r>
            <w:r>
              <w:rPr>
                <w:rFonts w:eastAsia="Calibri"/>
                <w:sz w:val="24"/>
                <w:szCs w:val="24"/>
                <w:lang w:eastAsia="en-US"/>
              </w:rPr>
              <w:t>,</w:t>
            </w:r>
          </w:p>
        </w:tc>
        <w:tc>
          <w:tcPr>
            <w:tcW w:w="1843" w:type="dxa"/>
            <w:vAlign w:val="center"/>
          </w:tcPr>
          <w:p w14:paraId="5A685654" w14:textId="77777777" w:rsidR="00655AB1" w:rsidRPr="003757C2" w:rsidRDefault="00655AB1" w:rsidP="009E140D">
            <w:pPr>
              <w:contextualSpacing/>
              <w:jc w:val="center"/>
              <w:rPr>
                <w:rFonts w:eastAsia="Calibri"/>
                <w:sz w:val="24"/>
                <w:szCs w:val="24"/>
                <w:lang w:eastAsia="en-US"/>
              </w:rPr>
            </w:pPr>
            <w:r w:rsidRPr="003757C2">
              <w:rPr>
                <w:rFonts w:eastAsia="Calibri"/>
                <w:sz w:val="24"/>
                <w:szCs w:val="24"/>
                <w:lang w:eastAsia="en-US"/>
              </w:rPr>
              <w:t>2 kpl.</w:t>
            </w:r>
          </w:p>
        </w:tc>
        <w:tc>
          <w:tcPr>
            <w:tcW w:w="2410" w:type="dxa"/>
            <w:vAlign w:val="center"/>
          </w:tcPr>
          <w:p w14:paraId="6FC4BDF0" w14:textId="77777777" w:rsidR="00655AB1" w:rsidRPr="003757C2" w:rsidRDefault="00655AB1" w:rsidP="009E140D">
            <w:pPr>
              <w:contextualSpacing/>
              <w:rPr>
                <w:rFonts w:eastAsia="Calibri"/>
                <w:sz w:val="24"/>
                <w:szCs w:val="24"/>
                <w:lang w:eastAsia="en-US"/>
              </w:rPr>
            </w:pPr>
          </w:p>
        </w:tc>
      </w:tr>
      <w:tr w:rsidR="00655AB1" w:rsidRPr="003757C2" w14:paraId="3D053032" w14:textId="77777777" w:rsidTr="00655AB1">
        <w:tc>
          <w:tcPr>
            <w:tcW w:w="1047" w:type="dxa"/>
            <w:vAlign w:val="center"/>
          </w:tcPr>
          <w:p w14:paraId="3F963758" w14:textId="3096B0F2" w:rsidR="00655AB1" w:rsidRPr="00B214B5" w:rsidRDefault="00655AB1" w:rsidP="00655AB1">
            <w:pPr>
              <w:contextualSpacing/>
              <w:jc w:val="center"/>
              <w:rPr>
                <w:rFonts w:eastAsia="Calibri"/>
                <w:sz w:val="24"/>
                <w:szCs w:val="24"/>
                <w:lang w:eastAsia="en-US"/>
              </w:rPr>
            </w:pPr>
            <w:r w:rsidRPr="00B214B5">
              <w:rPr>
                <w:rFonts w:eastAsia="Calibri"/>
                <w:sz w:val="24"/>
                <w:szCs w:val="24"/>
                <w:lang w:eastAsia="en-US"/>
              </w:rPr>
              <w:t>2</w:t>
            </w:r>
            <w:r w:rsidR="00376FE9" w:rsidRPr="00B214B5">
              <w:rPr>
                <w:rFonts w:eastAsia="Calibri"/>
                <w:sz w:val="24"/>
                <w:szCs w:val="24"/>
                <w:lang w:eastAsia="en-US"/>
              </w:rPr>
              <w:t>8</w:t>
            </w:r>
          </w:p>
        </w:tc>
        <w:tc>
          <w:tcPr>
            <w:tcW w:w="4623" w:type="dxa"/>
            <w:vAlign w:val="center"/>
          </w:tcPr>
          <w:p w14:paraId="4215AABB" w14:textId="42B89E1B" w:rsidR="00655AB1" w:rsidRPr="00B214B5" w:rsidRDefault="00655AB1" w:rsidP="009E140D">
            <w:pPr>
              <w:contextualSpacing/>
              <w:rPr>
                <w:rFonts w:eastAsia="Calibri"/>
                <w:sz w:val="24"/>
                <w:szCs w:val="24"/>
                <w:lang w:eastAsia="en-US"/>
              </w:rPr>
            </w:pPr>
            <w:r w:rsidRPr="00B214B5">
              <w:rPr>
                <w:rFonts w:eastAsia="Calibri"/>
                <w:sz w:val="24"/>
                <w:szCs w:val="24"/>
                <w:lang w:eastAsia="en-US"/>
              </w:rPr>
              <w:t>Sprzęgło pośrednie pomiędzy silnikiem elektrycznym a pompą oleju,</w:t>
            </w:r>
          </w:p>
        </w:tc>
        <w:tc>
          <w:tcPr>
            <w:tcW w:w="1843" w:type="dxa"/>
            <w:vAlign w:val="center"/>
          </w:tcPr>
          <w:p w14:paraId="5443A54B" w14:textId="77777777" w:rsidR="00655AB1" w:rsidRPr="00B214B5" w:rsidRDefault="00655AB1" w:rsidP="009E140D">
            <w:pPr>
              <w:contextualSpacing/>
              <w:jc w:val="center"/>
              <w:rPr>
                <w:rFonts w:eastAsia="Calibri"/>
                <w:sz w:val="24"/>
                <w:szCs w:val="24"/>
                <w:lang w:eastAsia="en-US"/>
              </w:rPr>
            </w:pPr>
            <w:r w:rsidRPr="00B214B5">
              <w:rPr>
                <w:rFonts w:eastAsia="Calibri"/>
                <w:sz w:val="24"/>
                <w:szCs w:val="24"/>
                <w:lang w:eastAsia="en-US"/>
              </w:rPr>
              <w:t>1 kpl.</w:t>
            </w:r>
          </w:p>
        </w:tc>
        <w:tc>
          <w:tcPr>
            <w:tcW w:w="2410" w:type="dxa"/>
            <w:vAlign w:val="center"/>
          </w:tcPr>
          <w:p w14:paraId="42291486" w14:textId="77777777" w:rsidR="00655AB1" w:rsidRPr="00B214B5" w:rsidRDefault="00655AB1" w:rsidP="009E140D">
            <w:pPr>
              <w:contextualSpacing/>
              <w:rPr>
                <w:rFonts w:eastAsia="Calibri"/>
                <w:sz w:val="24"/>
                <w:szCs w:val="24"/>
                <w:lang w:eastAsia="en-US"/>
              </w:rPr>
            </w:pPr>
          </w:p>
        </w:tc>
      </w:tr>
      <w:tr w:rsidR="00655AB1" w:rsidRPr="003757C2" w14:paraId="468BFBD7" w14:textId="77777777" w:rsidTr="00655AB1">
        <w:tc>
          <w:tcPr>
            <w:tcW w:w="1047" w:type="dxa"/>
            <w:vAlign w:val="center"/>
          </w:tcPr>
          <w:p w14:paraId="2AFF67D7" w14:textId="200F091C" w:rsidR="00655AB1" w:rsidRPr="00B214B5" w:rsidRDefault="00655AB1" w:rsidP="00655AB1">
            <w:pPr>
              <w:contextualSpacing/>
              <w:jc w:val="center"/>
              <w:rPr>
                <w:rFonts w:eastAsia="Calibri"/>
                <w:sz w:val="24"/>
                <w:szCs w:val="24"/>
                <w:lang w:eastAsia="en-US"/>
              </w:rPr>
            </w:pPr>
            <w:r w:rsidRPr="00B214B5">
              <w:rPr>
                <w:rFonts w:eastAsia="Calibri"/>
                <w:sz w:val="24"/>
                <w:szCs w:val="24"/>
                <w:lang w:eastAsia="en-US"/>
              </w:rPr>
              <w:t>2</w:t>
            </w:r>
            <w:r w:rsidR="00376FE9" w:rsidRPr="00B214B5">
              <w:rPr>
                <w:rFonts w:eastAsia="Calibri"/>
                <w:sz w:val="24"/>
                <w:szCs w:val="24"/>
                <w:lang w:eastAsia="en-US"/>
              </w:rPr>
              <w:t>9</w:t>
            </w:r>
          </w:p>
        </w:tc>
        <w:tc>
          <w:tcPr>
            <w:tcW w:w="4623" w:type="dxa"/>
            <w:vAlign w:val="center"/>
          </w:tcPr>
          <w:p w14:paraId="0B16CE00" w14:textId="00D5F407" w:rsidR="00655AB1" w:rsidRPr="00B214B5" w:rsidRDefault="00655AB1" w:rsidP="009E140D">
            <w:pPr>
              <w:contextualSpacing/>
              <w:rPr>
                <w:rFonts w:eastAsia="Calibri"/>
                <w:sz w:val="24"/>
                <w:szCs w:val="24"/>
                <w:lang w:eastAsia="en-US"/>
              </w:rPr>
            </w:pPr>
            <w:r w:rsidRPr="00B214B5">
              <w:rPr>
                <w:rFonts w:eastAsia="Calibri"/>
                <w:sz w:val="24"/>
                <w:szCs w:val="24"/>
                <w:lang w:eastAsia="en-US"/>
              </w:rPr>
              <w:t>Komplet filtrów olejowych,</w:t>
            </w:r>
          </w:p>
        </w:tc>
        <w:tc>
          <w:tcPr>
            <w:tcW w:w="1843" w:type="dxa"/>
            <w:vAlign w:val="center"/>
          </w:tcPr>
          <w:p w14:paraId="04E995B1" w14:textId="77777777" w:rsidR="00655AB1" w:rsidRPr="00B214B5" w:rsidRDefault="00655AB1" w:rsidP="009E140D">
            <w:pPr>
              <w:contextualSpacing/>
              <w:jc w:val="center"/>
              <w:rPr>
                <w:rFonts w:eastAsia="Calibri"/>
                <w:sz w:val="24"/>
                <w:szCs w:val="24"/>
                <w:lang w:eastAsia="en-US"/>
              </w:rPr>
            </w:pPr>
            <w:r w:rsidRPr="00B214B5">
              <w:rPr>
                <w:rFonts w:eastAsia="Calibri"/>
                <w:sz w:val="24"/>
                <w:szCs w:val="24"/>
                <w:lang w:eastAsia="en-US"/>
              </w:rPr>
              <w:t>5 kpl.</w:t>
            </w:r>
          </w:p>
        </w:tc>
        <w:tc>
          <w:tcPr>
            <w:tcW w:w="2410" w:type="dxa"/>
            <w:vAlign w:val="center"/>
          </w:tcPr>
          <w:p w14:paraId="102069EA" w14:textId="77777777" w:rsidR="00655AB1" w:rsidRPr="00B214B5" w:rsidRDefault="00655AB1" w:rsidP="009E140D">
            <w:pPr>
              <w:contextualSpacing/>
              <w:rPr>
                <w:rFonts w:eastAsia="Calibri"/>
                <w:sz w:val="24"/>
                <w:szCs w:val="24"/>
                <w:lang w:eastAsia="en-US"/>
              </w:rPr>
            </w:pPr>
          </w:p>
        </w:tc>
      </w:tr>
      <w:tr w:rsidR="00655AB1" w:rsidRPr="003757C2" w14:paraId="68ED0556" w14:textId="77777777" w:rsidTr="00655AB1">
        <w:tc>
          <w:tcPr>
            <w:tcW w:w="1047" w:type="dxa"/>
            <w:vAlign w:val="center"/>
          </w:tcPr>
          <w:p w14:paraId="55F3E9B9" w14:textId="7BDD3ECD" w:rsidR="00655AB1" w:rsidRPr="00B214B5" w:rsidRDefault="00376FE9" w:rsidP="00655AB1">
            <w:pPr>
              <w:contextualSpacing/>
              <w:jc w:val="center"/>
              <w:rPr>
                <w:rFonts w:eastAsia="Calibri"/>
                <w:sz w:val="24"/>
                <w:szCs w:val="24"/>
                <w:lang w:eastAsia="en-US"/>
              </w:rPr>
            </w:pPr>
            <w:r w:rsidRPr="00B214B5">
              <w:rPr>
                <w:rFonts w:eastAsia="Calibri"/>
                <w:sz w:val="24"/>
                <w:szCs w:val="24"/>
                <w:lang w:eastAsia="en-US"/>
              </w:rPr>
              <w:t>30</w:t>
            </w:r>
          </w:p>
        </w:tc>
        <w:tc>
          <w:tcPr>
            <w:tcW w:w="4623" w:type="dxa"/>
            <w:vAlign w:val="center"/>
          </w:tcPr>
          <w:p w14:paraId="03494C0A" w14:textId="233F7EE5" w:rsidR="00655AB1" w:rsidRPr="00B214B5" w:rsidRDefault="00655AB1" w:rsidP="009E140D">
            <w:pPr>
              <w:contextualSpacing/>
              <w:rPr>
                <w:rFonts w:eastAsia="Calibri"/>
                <w:sz w:val="24"/>
                <w:szCs w:val="24"/>
                <w:lang w:eastAsia="en-US"/>
              </w:rPr>
            </w:pPr>
            <w:r w:rsidRPr="00B214B5">
              <w:rPr>
                <w:rFonts w:eastAsia="Calibri"/>
                <w:sz w:val="24"/>
                <w:szCs w:val="24"/>
                <w:lang w:eastAsia="en-US"/>
              </w:rPr>
              <w:t>Człon gąsienicy wraz z elementami złącznymi,</w:t>
            </w:r>
          </w:p>
        </w:tc>
        <w:tc>
          <w:tcPr>
            <w:tcW w:w="1843" w:type="dxa"/>
            <w:vAlign w:val="center"/>
          </w:tcPr>
          <w:p w14:paraId="2DF6C272" w14:textId="77777777" w:rsidR="00655AB1" w:rsidRPr="00B214B5" w:rsidRDefault="00655AB1" w:rsidP="009E140D">
            <w:pPr>
              <w:contextualSpacing/>
              <w:jc w:val="center"/>
              <w:rPr>
                <w:rFonts w:eastAsia="Calibri"/>
                <w:sz w:val="24"/>
                <w:szCs w:val="24"/>
                <w:lang w:eastAsia="en-US"/>
              </w:rPr>
            </w:pPr>
            <w:r w:rsidRPr="00B214B5">
              <w:rPr>
                <w:rFonts w:eastAsia="Calibri"/>
                <w:sz w:val="24"/>
                <w:szCs w:val="24"/>
                <w:lang w:eastAsia="en-US"/>
              </w:rPr>
              <w:t>10 kpl.</w:t>
            </w:r>
          </w:p>
        </w:tc>
        <w:tc>
          <w:tcPr>
            <w:tcW w:w="2410" w:type="dxa"/>
            <w:vAlign w:val="center"/>
          </w:tcPr>
          <w:p w14:paraId="6E8E6CB3" w14:textId="77777777" w:rsidR="00655AB1" w:rsidRPr="00B214B5" w:rsidRDefault="00655AB1" w:rsidP="009E140D">
            <w:pPr>
              <w:contextualSpacing/>
              <w:rPr>
                <w:rFonts w:eastAsia="Calibri"/>
                <w:sz w:val="24"/>
                <w:szCs w:val="24"/>
                <w:lang w:eastAsia="en-US"/>
              </w:rPr>
            </w:pPr>
          </w:p>
        </w:tc>
      </w:tr>
      <w:tr w:rsidR="00376FE9" w:rsidRPr="003757C2" w14:paraId="0A3B2CB1" w14:textId="77777777" w:rsidTr="00655AB1">
        <w:tc>
          <w:tcPr>
            <w:tcW w:w="1047" w:type="dxa"/>
            <w:vAlign w:val="center"/>
          </w:tcPr>
          <w:p w14:paraId="197DDD5B" w14:textId="0FEA205E" w:rsidR="00376FE9" w:rsidRPr="00B214B5" w:rsidRDefault="00376FE9" w:rsidP="00655AB1">
            <w:pPr>
              <w:contextualSpacing/>
              <w:jc w:val="center"/>
              <w:rPr>
                <w:rFonts w:eastAsia="Calibri"/>
                <w:sz w:val="24"/>
                <w:szCs w:val="24"/>
                <w:lang w:eastAsia="en-US"/>
              </w:rPr>
            </w:pPr>
            <w:r w:rsidRPr="00B214B5">
              <w:rPr>
                <w:rFonts w:eastAsia="Calibri"/>
                <w:sz w:val="24"/>
                <w:szCs w:val="24"/>
                <w:lang w:eastAsia="en-US"/>
              </w:rPr>
              <w:t>31</w:t>
            </w:r>
          </w:p>
        </w:tc>
        <w:tc>
          <w:tcPr>
            <w:tcW w:w="4623" w:type="dxa"/>
            <w:vAlign w:val="center"/>
          </w:tcPr>
          <w:p w14:paraId="0CA1B57E" w14:textId="0A0FDF71" w:rsidR="00376FE9" w:rsidRPr="00B214B5" w:rsidRDefault="00376FE9" w:rsidP="009E140D">
            <w:pPr>
              <w:contextualSpacing/>
              <w:rPr>
                <w:rFonts w:eastAsia="Calibri"/>
                <w:sz w:val="24"/>
                <w:szCs w:val="24"/>
                <w:lang w:eastAsia="en-US"/>
              </w:rPr>
            </w:pPr>
            <w:r w:rsidRPr="00B214B5">
              <w:rPr>
                <w:rFonts w:eastAsia="Calibri"/>
                <w:sz w:val="24"/>
                <w:szCs w:val="24"/>
                <w:lang w:eastAsia="en-US"/>
              </w:rPr>
              <w:t>Po 1 szt. każdego wpustu zastosowanego w</w:t>
            </w:r>
            <w:r w:rsidR="007D2967">
              <w:rPr>
                <w:rFonts w:eastAsia="Calibri"/>
                <w:sz w:val="24"/>
                <w:szCs w:val="24"/>
                <w:lang w:eastAsia="en-US"/>
              </w:rPr>
              <w:t> </w:t>
            </w:r>
            <w:r w:rsidRPr="00B214B5">
              <w:rPr>
                <w:rFonts w:eastAsia="Calibri"/>
                <w:sz w:val="24"/>
                <w:szCs w:val="24"/>
                <w:lang w:eastAsia="en-US"/>
              </w:rPr>
              <w:t>zintegrowanym z maszyną wyłączniku</w:t>
            </w:r>
          </w:p>
        </w:tc>
        <w:tc>
          <w:tcPr>
            <w:tcW w:w="1843" w:type="dxa"/>
            <w:vAlign w:val="center"/>
          </w:tcPr>
          <w:p w14:paraId="32BC568D" w14:textId="2240335B" w:rsidR="00376FE9" w:rsidRPr="00B214B5" w:rsidRDefault="00376FE9" w:rsidP="009E140D">
            <w:pPr>
              <w:contextualSpacing/>
              <w:jc w:val="center"/>
              <w:rPr>
                <w:rFonts w:eastAsia="Calibri"/>
                <w:sz w:val="24"/>
                <w:szCs w:val="24"/>
                <w:lang w:eastAsia="en-US"/>
              </w:rPr>
            </w:pPr>
            <w:r w:rsidRPr="00B214B5">
              <w:rPr>
                <w:rFonts w:eastAsia="Calibri"/>
                <w:sz w:val="24"/>
                <w:szCs w:val="24"/>
                <w:lang w:eastAsia="en-US"/>
              </w:rPr>
              <w:t>1 kpl.</w:t>
            </w:r>
          </w:p>
        </w:tc>
        <w:tc>
          <w:tcPr>
            <w:tcW w:w="2410" w:type="dxa"/>
            <w:vAlign w:val="center"/>
          </w:tcPr>
          <w:p w14:paraId="7E512667" w14:textId="77777777" w:rsidR="00376FE9" w:rsidRPr="00B214B5" w:rsidRDefault="00376FE9" w:rsidP="009E140D">
            <w:pPr>
              <w:contextualSpacing/>
              <w:rPr>
                <w:rFonts w:eastAsia="Calibri"/>
                <w:sz w:val="24"/>
                <w:szCs w:val="24"/>
                <w:lang w:eastAsia="en-US"/>
              </w:rPr>
            </w:pPr>
          </w:p>
        </w:tc>
      </w:tr>
    </w:tbl>
    <w:p w14:paraId="017C02F3" w14:textId="3AFC28A2" w:rsidR="00847992" w:rsidRDefault="00847992" w:rsidP="00490259">
      <w:pPr>
        <w:spacing w:after="160" w:line="259" w:lineRule="auto"/>
        <w:jc w:val="both"/>
      </w:pPr>
    </w:p>
    <w:p w14:paraId="76AF955B" w14:textId="77777777" w:rsidR="00847992" w:rsidRDefault="00847992">
      <w:pPr>
        <w:spacing w:after="160" w:line="259" w:lineRule="auto"/>
      </w:pPr>
      <w:r>
        <w:br w:type="page"/>
      </w:r>
    </w:p>
    <w:p w14:paraId="0B39422C" w14:textId="7713A0F4" w:rsidR="00490259" w:rsidRPr="00B9159D" w:rsidRDefault="00490259" w:rsidP="00B9159D">
      <w:pPr>
        <w:pStyle w:val="Nagwek1"/>
        <w:shd w:val="clear" w:color="auto" w:fill="D9D9D9" w:themeFill="background1" w:themeFillShade="D9"/>
        <w:spacing w:before="120" w:line="312" w:lineRule="auto"/>
        <w:jc w:val="right"/>
        <w:rPr>
          <w:rFonts w:ascii="Times New Roman" w:hAnsi="Times New Roman" w:cs="Times New Roman"/>
        </w:rPr>
      </w:pPr>
      <w:bookmarkStart w:id="120" w:name="_Toc191987110"/>
      <w:r w:rsidRPr="00B9159D">
        <w:rPr>
          <w:rFonts w:ascii="Times New Roman" w:hAnsi="Times New Roman" w:cs="Times New Roman"/>
        </w:rPr>
        <w:t xml:space="preserve">Załącznik nr 2 do SWZ </w:t>
      </w:r>
      <w:r w:rsidR="006E5FB0" w:rsidRPr="00B9159D">
        <w:rPr>
          <w:rFonts w:ascii="Times New Roman" w:hAnsi="Times New Roman" w:cs="Times New Roman"/>
        </w:rPr>
        <w:t xml:space="preserve"> - </w:t>
      </w:r>
      <w:r w:rsidRPr="00B9159D">
        <w:rPr>
          <w:rFonts w:ascii="Times New Roman" w:hAnsi="Times New Roman" w:cs="Times New Roman"/>
        </w:rPr>
        <w:t>FORMULARZ OFERTOWY</w:t>
      </w:r>
      <w:bookmarkEnd w:id="120"/>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3"/>
          <w:footerReference w:type="default" r:id="rId34"/>
          <w:pgSz w:w="11907" w:h="16840" w:code="9"/>
          <w:pgMar w:top="1417" w:right="1417" w:bottom="1417" w:left="1417" w:header="709" w:footer="0" w:gutter="0"/>
          <w:cols w:space="708"/>
          <w:titlePg/>
          <w:docGrid w:linePitch="360"/>
        </w:sect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B9159D" w:rsidRDefault="00490259" w:rsidP="00B9159D">
      <w:pPr>
        <w:pStyle w:val="Nagwek1"/>
        <w:shd w:val="clear" w:color="auto" w:fill="D9D9D9" w:themeFill="background1" w:themeFillShade="D9"/>
        <w:spacing w:before="120" w:line="312" w:lineRule="auto"/>
        <w:jc w:val="center"/>
        <w:rPr>
          <w:rFonts w:ascii="Times New Roman" w:hAnsi="Times New Roman" w:cs="Times New Roman"/>
          <w:sz w:val="36"/>
          <w:szCs w:val="36"/>
        </w:rPr>
      </w:pPr>
      <w:bookmarkStart w:id="121" w:name="_Toc191987111"/>
      <w:r w:rsidRPr="00B9159D">
        <w:rPr>
          <w:rFonts w:ascii="Times New Roman" w:hAnsi="Times New Roman" w:cs="Times New Roman"/>
          <w:sz w:val="36"/>
          <w:szCs w:val="36"/>
        </w:rPr>
        <w:t xml:space="preserve">Załączniki nr </w:t>
      </w:r>
      <w:r w:rsidR="00A77593" w:rsidRPr="00B9159D">
        <w:rPr>
          <w:rFonts w:ascii="Times New Roman" w:hAnsi="Times New Roman" w:cs="Times New Roman"/>
          <w:sz w:val="36"/>
          <w:szCs w:val="36"/>
        </w:rPr>
        <w:t>4</w:t>
      </w:r>
      <w:r w:rsidRPr="00B9159D">
        <w:rPr>
          <w:rFonts w:ascii="Times New Roman" w:hAnsi="Times New Roman" w:cs="Times New Roman"/>
          <w:sz w:val="36"/>
          <w:szCs w:val="36"/>
        </w:rPr>
        <w:t xml:space="preserve"> do SWZ </w:t>
      </w:r>
      <w:r w:rsidR="00426E34" w:rsidRPr="00B9159D">
        <w:rPr>
          <w:rFonts w:ascii="Times New Roman" w:hAnsi="Times New Roman" w:cs="Times New Roman"/>
          <w:sz w:val="36"/>
          <w:szCs w:val="36"/>
        </w:rPr>
        <w:br/>
      </w:r>
      <w:r w:rsidRPr="00B9159D">
        <w:rPr>
          <w:rFonts w:ascii="Times New Roman" w:hAnsi="Times New Roman" w:cs="Times New Roman"/>
          <w:sz w:val="36"/>
          <w:szCs w:val="36"/>
        </w:rPr>
        <w:t xml:space="preserve">składane przez </w:t>
      </w:r>
      <w:r w:rsidR="008616AB" w:rsidRPr="00B9159D">
        <w:rPr>
          <w:rFonts w:ascii="Times New Roman" w:hAnsi="Times New Roman" w:cs="Times New Roman"/>
          <w:sz w:val="36"/>
          <w:szCs w:val="36"/>
        </w:rPr>
        <w:t>Wykonawcę</w:t>
      </w:r>
      <w:r w:rsidRPr="00B9159D">
        <w:rPr>
          <w:rFonts w:ascii="Times New Roman" w:hAnsi="Times New Roman" w:cs="Times New Roman"/>
          <w:sz w:val="36"/>
          <w:szCs w:val="36"/>
        </w:rPr>
        <w:t>, którego oferta jest najwyżej oceniona, na wezwanie Zamawiającego</w:t>
      </w:r>
      <w:r w:rsidR="00A04EE8" w:rsidRPr="00B9159D">
        <w:rPr>
          <w:rFonts w:ascii="Times New Roman" w:hAnsi="Times New Roman" w:cs="Times New Roman"/>
          <w:sz w:val="36"/>
          <w:szCs w:val="36"/>
        </w:rPr>
        <w:t>:</w:t>
      </w:r>
      <w:bookmarkEnd w:id="121"/>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55E9A">
      <w:pPr>
        <w:pStyle w:val="Akapitzlist"/>
        <w:widowControl w:val="0"/>
        <w:numPr>
          <w:ilvl w:val="0"/>
          <w:numId w:val="4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55E9A">
      <w:pPr>
        <w:pStyle w:val="Akapitzlist"/>
        <w:widowControl w:val="0"/>
        <w:numPr>
          <w:ilvl w:val="0"/>
          <w:numId w:val="4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55E9A">
      <w:pPr>
        <w:pStyle w:val="Akapitzlist"/>
        <w:widowControl w:val="0"/>
        <w:numPr>
          <w:ilvl w:val="0"/>
          <w:numId w:val="4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55E9A">
      <w:pPr>
        <w:pStyle w:val="Akapitzlist"/>
        <w:widowControl w:val="0"/>
        <w:numPr>
          <w:ilvl w:val="0"/>
          <w:numId w:val="4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3" w:name="_Hlk106046238"/>
    </w:p>
    <w:p w14:paraId="145AF284" w14:textId="77777777" w:rsidR="00C355D2" w:rsidRPr="00F43D44" w:rsidRDefault="00490259" w:rsidP="00490259">
      <w:pPr>
        <w:jc w:val="center"/>
        <w:rPr>
          <w:i/>
          <w:iCs/>
          <w:sz w:val="22"/>
          <w:szCs w:val="22"/>
        </w:rPr>
      </w:pPr>
      <w:r w:rsidRPr="0013238E">
        <w:rPr>
          <w:b/>
          <w:sz w:val="24"/>
          <w:szCs w:val="24"/>
        </w:rPr>
        <w:t xml:space="preserve">w okresie </w:t>
      </w:r>
      <w:r w:rsidRPr="00F43D44">
        <w:rPr>
          <w:b/>
          <w:sz w:val="24"/>
          <w:szCs w:val="24"/>
        </w:rPr>
        <w:t xml:space="preserve">ostatnich </w:t>
      </w:r>
      <w:r w:rsidR="00C355D2" w:rsidRPr="00F43D44">
        <w:rPr>
          <w:b/>
          <w:sz w:val="24"/>
          <w:szCs w:val="24"/>
        </w:rPr>
        <w:t>pięciu</w:t>
      </w:r>
      <w:r w:rsidR="0013238E" w:rsidRPr="00F43D44">
        <w:rPr>
          <w:b/>
          <w:sz w:val="24"/>
          <w:szCs w:val="24"/>
        </w:rPr>
        <w:t xml:space="preserve"> lat </w:t>
      </w:r>
      <w:r w:rsidR="0013238E" w:rsidRPr="00F43D44">
        <w:rPr>
          <w:i/>
          <w:iCs/>
          <w:sz w:val="22"/>
          <w:szCs w:val="22"/>
        </w:rPr>
        <w:t xml:space="preserve"> </w:t>
      </w:r>
    </w:p>
    <w:p w14:paraId="636643EB" w14:textId="33AD246B" w:rsidR="00490259" w:rsidRPr="00F43D44" w:rsidRDefault="00490259" w:rsidP="00490259">
      <w:pPr>
        <w:jc w:val="center"/>
        <w:rPr>
          <w:b/>
          <w:sz w:val="24"/>
          <w:szCs w:val="24"/>
        </w:rPr>
      </w:pPr>
      <w:r w:rsidRPr="00F43D44">
        <w:rPr>
          <w:b/>
          <w:sz w:val="24"/>
          <w:szCs w:val="24"/>
        </w:rPr>
        <w:t>w zakresie niezbędnym do wykazania spełnienia warunku udziału w postępowaniu</w:t>
      </w:r>
    </w:p>
    <w:p w14:paraId="65488A27" w14:textId="77777777" w:rsidR="00490259" w:rsidRPr="00F43D44"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7B2A09B"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ostatnich </w:t>
            </w:r>
            <w:r w:rsidR="00C355D2" w:rsidRPr="00C355D2">
              <w:rPr>
                <w:b/>
                <w:bCs/>
                <w:sz w:val="18"/>
                <w:szCs w:val="18"/>
                <w:lang w:eastAsia="zh-CN"/>
              </w:rPr>
              <w:t>pięciu</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18433E05" w:rsidR="00490259" w:rsidRPr="008F2B27" w:rsidRDefault="00C355D2" w:rsidP="003B61BE">
            <w:pPr>
              <w:tabs>
                <w:tab w:val="left" w:pos="851"/>
              </w:tabs>
              <w:jc w:val="both"/>
              <w:rPr>
                <w:b/>
                <w:lang w:eastAsia="zh-CN"/>
              </w:rPr>
            </w:pPr>
            <w:r>
              <w:rPr>
                <w:b/>
                <w:lang w:eastAsia="zh-CN"/>
              </w:rPr>
              <w:t>1</w:t>
            </w:r>
          </w:p>
        </w:tc>
        <w:tc>
          <w:tcPr>
            <w:tcW w:w="2410" w:type="dxa"/>
          </w:tcPr>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66AF07C0" w:rsidR="00490259" w:rsidRPr="008F2B27" w:rsidRDefault="00C355D2" w:rsidP="003B61BE">
            <w:pPr>
              <w:tabs>
                <w:tab w:val="left" w:pos="851"/>
              </w:tabs>
              <w:jc w:val="both"/>
              <w:rPr>
                <w:b/>
                <w:lang w:eastAsia="zh-CN"/>
              </w:rPr>
            </w:pPr>
            <w:r>
              <w:rPr>
                <w:b/>
                <w:lang w:eastAsia="zh-CN"/>
              </w:rPr>
              <w:t>2</w:t>
            </w:r>
          </w:p>
        </w:tc>
        <w:tc>
          <w:tcPr>
            <w:tcW w:w="2410" w:type="dxa"/>
          </w:tcPr>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63C94AF5" w:rsidR="00490259" w:rsidRPr="00BE4794" w:rsidRDefault="00C355D2" w:rsidP="003B61BE">
            <w:pPr>
              <w:tabs>
                <w:tab w:val="left" w:pos="851"/>
              </w:tabs>
              <w:jc w:val="both"/>
              <w:rPr>
                <w:b/>
                <w:lang w:eastAsia="zh-CN"/>
              </w:rPr>
            </w:pPr>
            <w:r>
              <w:rPr>
                <w:b/>
                <w:lang w:eastAsia="zh-CN"/>
              </w:rPr>
              <w:t>3</w:t>
            </w:r>
          </w:p>
        </w:tc>
        <w:tc>
          <w:tcPr>
            <w:tcW w:w="2410" w:type="dxa"/>
          </w:tcPr>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3C4D7CA9" w:rsidR="00490259" w:rsidRPr="00BE4794" w:rsidRDefault="00C355D2" w:rsidP="003B61BE">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55E9A">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92EFB4E" w:rsidR="00490259" w:rsidRPr="00F43D44" w:rsidRDefault="00490259" w:rsidP="00255E9A">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 xml:space="preserve">o wykazu należy dołączyć dokumenty </w:t>
      </w:r>
      <w:r w:rsidRPr="00F43D44">
        <w:rPr>
          <w:bCs/>
          <w:i/>
          <w:iCs/>
          <w:sz w:val="22"/>
          <w:szCs w:val="22"/>
          <w:lang w:eastAsia="zh-CN"/>
        </w:rPr>
        <w:t>potwierdzające, że podan</w:t>
      </w:r>
      <w:r w:rsidRPr="00F43D44">
        <w:rPr>
          <w:i/>
          <w:iCs/>
          <w:sz w:val="22"/>
          <w:szCs w:val="22"/>
          <w:lang w:eastAsia="zh-CN"/>
        </w:rPr>
        <w:t xml:space="preserve">e w wykazie </w:t>
      </w:r>
      <w:r w:rsidR="000A633D" w:rsidRPr="00F43D44">
        <w:rPr>
          <w:bCs/>
          <w:i/>
          <w:iCs/>
          <w:sz w:val="22"/>
          <w:szCs w:val="22"/>
          <w:lang w:eastAsia="zh-CN"/>
        </w:rPr>
        <w:t>dostawy</w:t>
      </w:r>
      <w:r w:rsidRPr="00F43D44">
        <w:rPr>
          <w:bCs/>
          <w:i/>
          <w:iCs/>
          <w:sz w:val="22"/>
          <w:szCs w:val="22"/>
          <w:lang w:eastAsia="zh-CN"/>
        </w:rPr>
        <w:t xml:space="preserve"> zostały wykonane należycie lub są wykonywane należycie.</w:t>
      </w:r>
    </w:p>
    <w:p w14:paraId="2EF5D9AF" w14:textId="1191E630" w:rsidR="00490259" w:rsidRPr="00111016" w:rsidRDefault="00490259" w:rsidP="00255E9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w:t>
      </w:r>
      <w:r w:rsidR="00F43D44">
        <w:rPr>
          <w:i/>
          <w:iCs/>
          <w:sz w:val="22"/>
          <w:szCs w:val="22"/>
          <w:lang w:eastAsia="zh-CN"/>
        </w:rPr>
        <w:t> </w:t>
      </w:r>
      <w:r w:rsidRPr="00111016">
        <w:rPr>
          <w:i/>
          <w:iCs/>
          <w:sz w:val="22"/>
          <w:szCs w:val="22"/>
          <w:lang w:eastAsia="zh-CN"/>
        </w:rPr>
        <w:t>oddania mu do dyspozycji niezbędnych zasobów na okres korzystania z nich przy wykonaniu zamówienia.</w:t>
      </w:r>
    </w:p>
    <w:p w14:paraId="28ACD77B" w14:textId="4AF1ADDC" w:rsidR="00490259" w:rsidRPr="00111016" w:rsidRDefault="00490259" w:rsidP="00255E9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3"/>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4" w:name="_Hlk106046060"/>
      <w:bookmarkStart w:id="125" w:name="_Hlk156498045"/>
      <w:r w:rsidRPr="008057B2">
        <w:rPr>
          <w:sz w:val="22"/>
          <w:szCs w:val="22"/>
        </w:rPr>
        <w:t xml:space="preserve">Nazwa </w:t>
      </w:r>
      <w:r w:rsidR="00DB4D9E">
        <w:rPr>
          <w:sz w:val="22"/>
          <w:szCs w:val="22"/>
        </w:rPr>
        <w:t>Wykonawcy</w:t>
      </w:r>
      <w:r w:rsidRPr="008057B2">
        <w:rPr>
          <w:sz w:val="22"/>
          <w:szCs w:val="22"/>
        </w:rPr>
        <w:t>: ...................................................................................................................</w:t>
      </w:r>
    </w:p>
    <w:bookmarkEnd w:id="12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55E9A">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55E9A">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55E9A">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55E9A">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55E9A">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55E9A">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037B0B8C" w:rsidR="0080151F" w:rsidRPr="0080151F" w:rsidRDefault="0080151F" w:rsidP="00255E9A">
      <w:pPr>
        <w:widowControl w:val="0"/>
        <w:numPr>
          <w:ilvl w:val="7"/>
          <w:numId w:val="43"/>
        </w:numPr>
        <w:adjustRightInd w:val="0"/>
        <w:ind w:left="284" w:hanging="284"/>
        <w:contextualSpacing/>
        <w:jc w:val="both"/>
        <w:textAlignment w:val="baseline"/>
        <w:rPr>
          <w:sz w:val="22"/>
          <w:szCs w:val="22"/>
          <w:lang w:eastAsia="zh-CN"/>
        </w:rPr>
      </w:pPr>
      <w:bookmarkStart w:id="12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000F5CAD">
        <w:rPr>
          <w:sz w:val="22"/>
          <w:szCs w:val="22"/>
          <w:lang w:eastAsia="zh-CN"/>
        </w:rPr>
        <w:t xml:space="preserve"> </w:t>
      </w:r>
      <w:r w:rsidR="000F5CAD">
        <w:rPr>
          <w:sz w:val="22"/>
          <w:szCs w:val="22"/>
          <w:lang w:eastAsia="zh-CN"/>
        </w:rPr>
        <w:br/>
      </w:r>
      <w:r w:rsidRPr="0080151F">
        <w:rPr>
          <w:sz w:val="22"/>
          <w:szCs w:val="22"/>
          <w:lang w:eastAsia="zh-CN"/>
        </w:rPr>
        <w:t>(Dz.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w:t>
      </w:r>
      <w:r w:rsidR="000F5CAD">
        <w:rPr>
          <w:sz w:val="22"/>
          <w:szCs w:val="22"/>
          <w:lang w:eastAsia="zh-CN"/>
        </w:rPr>
        <w:t> </w:t>
      </w:r>
      <w:r w:rsidRPr="0080151F">
        <w:rPr>
          <w:sz w:val="22"/>
          <w:szCs w:val="22"/>
          <w:lang w:eastAsia="zh-CN"/>
        </w:rPr>
        <w:t>zastosowaniu środka, o którym mowa w art. 1 pkt 3 w zw. art. 3 ustawy z dnia 13 kwietnia 2022r. o</w:t>
      </w:r>
      <w:r w:rsidR="000F5CAD">
        <w:rPr>
          <w:sz w:val="22"/>
          <w:szCs w:val="22"/>
          <w:lang w:eastAsia="zh-CN"/>
        </w:rPr>
        <w:t> </w:t>
      </w:r>
      <w:r w:rsidRPr="0080151F">
        <w:rPr>
          <w:sz w:val="22"/>
          <w:szCs w:val="22"/>
          <w:lang w:eastAsia="zh-CN"/>
        </w:rPr>
        <w:t>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1F2B9660" w:rsidR="0080151F" w:rsidRPr="00C355D2" w:rsidRDefault="0080151F" w:rsidP="00255E9A">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0F5CAD">
        <w:rPr>
          <w:sz w:val="22"/>
          <w:szCs w:val="22"/>
          <w:lang w:eastAsia="zh-CN"/>
        </w:rPr>
        <w:t> </w:t>
      </w:r>
      <w:r w:rsidRPr="0080151F">
        <w:rPr>
          <w:sz w:val="22"/>
          <w:szCs w:val="22"/>
          <w:lang w:eastAsia="zh-CN"/>
        </w:rPr>
        <w:t xml:space="preserve">zastosowaniu środka, </w:t>
      </w:r>
      <w:r w:rsidRPr="00C355D2">
        <w:rPr>
          <w:sz w:val="22"/>
          <w:szCs w:val="22"/>
          <w:lang w:eastAsia="zh-CN"/>
        </w:rPr>
        <w:t>o którym mowa w art. w art. 1 pkt 3 w zw. art. 3  ustawy albo wobec której są podejmowane inne prawem przewidziane środki o charakterze sankcyjnym;</w:t>
      </w:r>
    </w:p>
    <w:p w14:paraId="2FC3FB96" w14:textId="1BB1E121" w:rsidR="0080151F" w:rsidRPr="0080151F" w:rsidRDefault="0080151F" w:rsidP="00255E9A">
      <w:pPr>
        <w:widowControl w:val="0"/>
        <w:numPr>
          <w:ilvl w:val="7"/>
          <w:numId w:val="43"/>
        </w:numPr>
        <w:adjustRightInd w:val="0"/>
        <w:ind w:left="284" w:hanging="284"/>
        <w:contextualSpacing/>
        <w:jc w:val="both"/>
        <w:textAlignment w:val="baseline"/>
        <w:rPr>
          <w:sz w:val="22"/>
          <w:szCs w:val="22"/>
          <w:lang w:eastAsia="zh-CN"/>
        </w:rPr>
      </w:pPr>
      <w:r w:rsidRPr="00C355D2">
        <w:rPr>
          <w:sz w:val="22"/>
          <w:szCs w:val="22"/>
          <w:lang w:eastAsia="zh-CN"/>
        </w:rPr>
        <w:t>którego jednostką dominującą w rozumieniu art. 3 ust. 1 pkt 37 ustawy z dnia 29 września 1994 r. o</w:t>
      </w:r>
      <w:r w:rsidR="000F5CAD">
        <w:rPr>
          <w:sz w:val="22"/>
          <w:szCs w:val="22"/>
          <w:lang w:eastAsia="zh-CN"/>
        </w:rPr>
        <w:t> </w:t>
      </w:r>
      <w:r w:rsidRPr="00C355D2">
        <w:rPr>
          <w:sz w:val="22"/>
          <w:szCs w:val="22"/>
          <w:lang w:eastAsia="zh-CN"/>
        </w:rPr>
        <w:t>rachunkowości (Dz. U. z 202</w:t>
      </w:r>
      <w:r w:rsidR="003B54FC" w:rsidRPr="00C355D2">
        <w:rPr>
          <w:sz w:val="22"/>
          <w:szCs w:val="22"/>
          <w:lang w:eastAsia="zh-CN"/>
        </w:rPr>
        <w:t>3</w:t>
      </w:r>
      <w:r w:rsidRPr="00C355D2">
        <w:rPr>
          <w:sz w:val="22"/>
          <w:szCs w:val="22"/>
          <w:lang w:eastAsia="zh-CN"/>
        </w:rPr>
        <w:t xml:space="preserve"> r. poz. </w:t>
      </w:r>
      <w:r w:rsidR="003B54FC" w:rsidRPr="00C355D2">
        <w:rPr>
          <w:sz w:val="22"/>
          <w:szCs w:val="22"/>
          <w:lang w:eastAsia="zh-CN"/>
        </w:rPr>
        <w:t>120, 295 z późn. zm.</w:t>
      </w:r>
      <w:r w:rsidRPr="00C355D2">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w:t>
      </w:r>
      <w:r w:rsidRPr="0080151F">
        <w:rPr>
          <w:sz w:val="22"/>
          <w:szCs w:val="22"/>
          <w:lang w:eastAsia="zh-CN"/>
        </w:rPr>
        <w:t xml:space="preserve"> na listę wraz z rozstrzygnięciem o zastosowaniu środka, o którym mowa w</w:t>
      </w:r>
      <w:r w:rsidR="000F5CAD">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29"/>
    <w:p w14:paraId="5D876EBA" w14:textId="77777777" w:rsidR="00490259" w:rsidRPr="0080151F" w:rsidRDefault="00490259" w:rsidP="00255E9A">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6B1FD8FD" w:rsidR="00490259" w:rsidRPr="0080151F" w:rsidRDefault="00490259" w:rsidP="00255E9A">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0F5CAD">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255E9A">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255E9A">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32EAA3C" w:rsidR="00490259" w:rsidRPr="0080151F" w:rsidRDefault="00490259" w:rsidP="00255E9A">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0F5CAD">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373B8BAE" w14:textId="47EC8BA5" w:rsidR="0080151F" w:rsidRPr="00F6492E" w:rsidRDefault="00490259" w:rsidP="00255E9A">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B9159D" w:rsidRDefault="00490259" w:rsidP="00B9159D">
      <w:pPr>
        <w:pStyle w:val="Nagwek1"/>
        <w:shd w:val="clear" w:color="auto" w:fill="D9D9D9" w:themeFill="background1" w:themeFillShade="D9"/>
        <w:spacing w:before="120" w:line="312" w:lineRule="auto"/>
        <w:jc w:val="right"/>
        <w:rPr>
          <w:rFonts w:ascii="Times New Roman" w:hAnsi="Times New Roman" w:cs="Times New Roman"/>
        </w:rPr>
      </w:pPr>
      <w:bookmarkStart w:id="130" w:name="_Toc191987112"/>
      <w:r w:rsidRPr="00B9159D">
        <w:rPr>
          <w:rFonts w:ascii="Times New Roman" w:hAnsi="Times New Roman" w:cs="Times New Roman"/>
        </w:rPr>
        <w:t>Załącznik nr 5 do SWZ – Istotne postanowienia umowy</w:t>
      </w:r>
      <w:bookmarkEnd w:id="130"/>
    </w:p>
    <w:p w14:paraId="3A2C1680" w14:textId="77777777" w:rsidR="00A95C13" w:rsidRDefault="00A95C13" w:rsidP="000C23F8">
      <w:pPr>
        <w:tabs>
          <w:tab w:val="left" w:pos="426"/>
        </w:tabs>
        <w:spacing w:before="120"/>
        <w:rPr>
          <w:b/>
          <w:sz w:val="24"/>
          <w:szCs w:val="22"/>
        </w:rPr>
      </w:pPr>
      <w:bookmarkStart w:id="13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55E9A">
      <w:pPr>
        <w:pStyle w:val="Zwykytekst"/>
        <w:numPr>
          <w:ilvl w:val="0"/>
          <w:numId w:val="6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55E9A">
      <w:pPr>
        <w:pStyle w:val="Zwykytekst"/>
        <w:numPr>
          <w:ilvl w:val="0"/>
          <w:numId w:val="6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3" w:name="_Hlk67825429"/>
      <w:bookmarkEnd w:id="13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55E9A">
      <w:pPr>
        <w:numPr>
          <w:ilvl w:val="1"/>
          <w:numId w:val="6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55E9A">
      <w:pPr>
        <w:numPr>
          <w:ilvl w:val="1"/>
          <w:numId w:val="6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0F5CAD">
        <w:trPr>
          <w:trHeight w:val="901"/>
          <w:tblHeader/>
        </w:trPr>
        <w:tc>
          <w:tcPr>
            <w:tcW w:w="5000" w:type="pct"/>
            <w:shd w:val="clear" w:color="auto" w:fill="auto"/>
            <w:vAlign w:val="center"/>
          </w:tcPr>
          <w:p w14:paraId="55416394" w14:textId="6045BA4E" w:rsidR="003B54FC" w:rsidRPr="000F5CAD" w:rsidRDefault="003B54FC" w:rsidP="000F5CAD">
            <w:pPr>
              <w:widowControl w:val="0"/>
              <w:tabs>
                <w:tab w:val="left" w:pos="851"/>
              </w:tabs>
              <w:ind w:left="26" w:hanging="26"/>
              <w:jc w:val="center"/>
              <w:rPr>
                <w:b/>
                <w:bCs/>
                <w:sz w:val="22"/>
                <w:szCs w:val="22"/>
                <w:shd w:val="clear" w:color="auto" w:fill="F2F2F2" w:themeFill="background1" w:themeFillShade="F2"/>
              </w:rPr>
            </w:pPr>
            <w:bookmarkStart w:id="134" w:name="_Hlk163038647"/>
            <w:r w:rsidRPr="000F5CAD">
              <w:t>Oświadczam, że niniejsza Umowa jest dla mnie zrozumiała, jednoznaczna oraz żadne z postanowień nie budzi moich wątpliwości. W związku z powyższym oświadczam, że rozumiem i w pełni akceptuję jej treść.</w:t>
            </w: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F5CAD" w:rsidRDefault="003B54FC" w:rsidP="003532A1">
            <w:pPr>
              <w:widowControl w:val="0"/>
              <w:tabs>
                <w:tab w:val="left" w:pos="284"/>
                <w:tab w:val="left" w:pos="851"/>
              </w:tabs>
              <w:ind w:left="284" w:hanging="284"/>
              <w:jc w:val="center"/>
              <w:rPr>
                <w:b/>
                <w:bCs/>
              </w:rPr>
            </w:pPr>
            <w:r w:rsidRPr="000F5CAD">
              <w:rPr>
                <w:b/>
                <w:bCs/>
                <w:sz w:val="22"/>
                <w:szCs w:val="22"/>
                <w:shd w:val="clear" w:color="auto" w:fill="F2F2F2" w:themeFill="background1" w:themeFillShade="F2"/>
              </w:rPr>
              <w:t>WYKONAWC</w:t>
            </w:r>
            <w:r w:rsidRPr="000F5CAD">
              <w:rPr>
                <w:b/>
                <w:bCs/>
                <w:sz w:val="22"/>
                <w:szCs w:val="22"/>
              </w:rPr>
              <w:t>A</w:t>
            </w:r>
          </w:p>
        </w:tc>
      </w:tr>
      <w:tr w:rsidR="003B54FC" w:rsidRPr="00F9365E" w14:paraId="40AECB2A" w14:textId="77777777" w:rsidTr="000F5CAD">
        <w:trPr>
          <w:trHeight w:val="1145"/>
        </w:trPr>
        <w:tc>
          <w:tcPr>
            <w:tcW w:w="5000" w:type="pct"/>
            <w:vAlign w:val="center"/>
          </w:tcPr>
          <w:p w14:paraId="7D1F9BF4" w14:textId="77777777" w:rsidR="003B54FC" w:rsidRPr="000F5CAD" w:rsidRDefault="003B54FC" w:rsidP="003532A1">
            <w:pPr>
              <w:widowControl w:val="0"/>
              <w:tabs>
                <w:tab w:val="left" w:pos="284"/>
                <w:tab w:val="left" w:pos="851"/>
              </w:tabs>
              <w:ind w:left="284" w:hanging="284"/>
              <w:jc w:val="center"/>
              <w:rPr>
                <w:b/>
                <w:bCs/>
                <w:lang w:val="en-US"/>
              </w:rPr>
            </w:pPr>
          </w:p>
        </w:tc>
      </w:tr>
      <w:bookmarkEnd w:id="13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E421D6A" w14:textId="49B6AE7D" w:rsidR="00707465"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1987228" w:history="1">
            <w:r w:rsidR="00707465" w:rsidRPr="004360B2">
              <w:rPr>
                <w:rStyle w:val="Hipercze"/>
                <w:noProof/>
              </w:rPr>
              <w:t>§ 1. Podstawa zawarcia Umowy</w:t>
            </w:r>
            <w:r w:rsidR="00707465">
              <w:rPr>
                <w:noProof/>
                <w:webHidden/>
              </w:rPr>
              <w:tab/>
            </w:r>
            <w:r w:rsidR="00707465">
              <w:rPr>
                <w:noProof/>
                <w:webHidden/>
              </w:rPr>
              <w:fldChar w:fldCharType="begin"/>
            </w:r>
            <w:r w:rsidR="00707465">
              <w:rPr>
                <w:noProof/>
                <w:webHidden/>
              </w:rPr>
              <w:instrText xml:space="preserve"> PAGEREF _Toc191987228 \h </w:instrText>
            </w:r>
            <w:r w:rsidR="00707465">
              <w:rPr>
                <w:noProof/>
                <w:webHidden/>
              </w:rPr>
            </w:r>
            <w:r w:rsidR="00707465">
              <w:rPr>
                <w:noProof/>
                <w:webHidden/>
              </w:rPr>
              <w:fldChar w:fldCharType="separate"/>
            </w:r>
            <w:r w:rsidR="00707465">
              <w:rPr>
                <w:noProof/>
                <w:webHidden/>
              </w:rPr>
              <w:t>51</w:t>
            </w:r>
            <w:r w:rsidR="00707465">
              <w:rPr>
                <w:noProof/>
                <w:webHidden/>
              </w:rPr>
              <w:fldChar w:fldCharType="end"/>
            </w:r>
          </w:hyperlink>
        </w:p>
        <w:p w14:paraId="596F5B73" w14:textId="2DBFF5E5"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29" w:history="1">
            <w:r w:rsidRPr="004360B2">
              <w:rPr>
                <w:rStyle w:val="Hipercze"/>
                <w:noProof/>
              </w:rPr>
              <w:t>§ 2. Przedmiot Umowy</w:t>
            </w:r>
            <w:r>
              <w:rPr>
                <w:noProof/>
                <w:webHidden/>
              </w:rPr>
              <w:tab/>
            </w:r>
            <w:r>
              <w:rPr>
                <w:noProof/>
                <w:webHidden/>
              </w:rPr>
              <w:fldChar w:fldCharType="begin"/>
            </w:r>
            <w:r>
              <w:rPr>
                <w:noProof/>
                <w:webHidden/>
              </w:rPr>
              <w:instrText xml:space="preserve"> PAGEREF _Toc191987229 \h </w:instrText>
            </w:r>
            <w:r>
              <w:rPr>
                <w:noProof/>
                <w:webHidden/>
              </w:rPr>
            </w:r>
            <w:r>
              <w:rPr>
                <w:noProof/>
                <w:webHidden/>
              </w:rPr>
              <w:fldChar w:fldCharType="separate"/>
            </w:r>
            <w:r>
              <w:rPr>
                <w:noProof/>
                <w:webHidden/>
              </w:rPr>
              <w:t>51</w:t>
            </w:r>
            <w:r>
              <w:rPr>
                <w:noProof/>
                <w:webHidden/>
              </w:rPr>
              <w:fldChar w:fldCharType="end"/>
            </w:r>
          </w:hyperlink>
        </w:p>
        <w:p w14:paraId="201432DB" w14:textId="367F6FEE"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0" w:history="1">
            <w:r w:rsidRPr="004360B2">
              <w:rPr>
                <w:rStyle w:val="Hipercze"/>
                <w:noProof/>
              </w:rPr>
              <w:t>§ 3. Cena i sposób rozliczeń</w:t>
            </w:r>
            <w:r>
              <w:rPr>
                <w:noProof/>
                <w:webHidden/>
              </w:rPr>
              <w:tab/>
            </w:r>
            <w:r>
              <w:rPr>
                <w:noProof/>
                <w:webHidden/>
              </w:rPr>
              <w:fldChar w:fldCharType="begin"/>
            </w:r>
            <w:r>
              <w:rPr>
                <w:noProof/>
                <w:webHidden/>
              </w:rPr>
              <w:instrText xml:space="preserve"> PAGEREF _Toc191987230 \h </w:instrText>
            </w:r>
            <w:r>
              <w:rPr>
                <w:noProof/>
                <w:webHidden/>
              </w:rPr>
            </w:r>
            <w:r>
              <w:rPr>
                <w:noProof/>
                <w:webHidden/>
              </w:rPr>
              <w:fldChar w:fldCharType="separate"/>
            </w:r>
            <w:r>
              <w:rPr>
                <w:noProof/>
                <w:webHidden/>
              </w:rPr>
              <w:t>51</w:t>
            </w:r>
            <w:r>
              <w:rPr>
                <w:noProof/>
                <w:webHidden/>
              </w:rPr>
              <w:fldChar w:fldCharType="end"/>
            </w:r>
          </w:hyperlink>
        </w:p>
        <w:p w14:paraId="41EFBA80" w14:textId="6EF9F02F"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1" w:history="1">
            <w:r w:rsidRPr="004360B2">
              <w:rPr>
                <w:rStyle w:val="Hipercze"/>
                <w:noProof/>
              </w:rPr>
              <w:t>§ 4. Fakturowanie i płatności</w:t>
            </w:r>
            <w:r>
              <w:rPr>
                <w:noProof/>
                <w:webHidden/>
              </w:rPr>
              <w:tab/>
            </w:r>
            <w:r>
              <w:rPr>
                <w:noProof/>
                <w:webHidden/>
              </w:rPr>
              <w:fldChar w:fldCharType="begin"/>
            </w:r>
            <w:r>
              <w:rPr>
                <w:noProof/>
                <w:webHidden/>
              </w:rPr>
              <w:instrText xml:space="preserve"> PAGEREF _Toc191987231 \h </w:instrText>
            </w:r>
            <w:r>
              <w:rPr>
                <w:noProof/>
                <w:webHidden/>
              </w:rPr>
            </w:r>
            <w:r>
              <w:rPr>
                <w:noProof/>
                <w:webHidden/>
              </w:rPr>
              <w:fldChar w:fldCharType="separate"/>
            </w:r>
            <w:r>
              <w:rPr>
                <w:noProof/>
                <w:webHidden/>
              </w:rPr>
              <w:t>52</w:t>
            </w:r>
            <w:r>
              <w:rPr>
                <w:noProof/>
                <w:webHidden/>
              </w:rPr>
              <w:fldChar w:fldCharType="end"/>
            </w:r>
          </w:hyperlink>
        </w:p>
        <w:p w14:paraId="24D28A28" w14:textId="430E87BD"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2" w:history="1">
            <w:r w:rsidRPr="004360B2">
              <w:rPr>
                <w:rStyle w:val="Hipercze"/>
                <w:noProof/>
              </w:rPr>
              <w:t>§ 5. Termin realizacji</w:t>
            </w:r>
            <w:r>
              <w:rPr>
                <w:noProof/>
                <w:webHidden/>
              </w:rPr>
              <w:tab/>
            </w:r>
            <w:r>
              <w:rPr>
                <w:noProof/>
                <w:webHidden/>
              </w:rPr>
              <w:fldChar w:fldCharType="begin"/>
            </w:r>
            <w:r>
              <w:rPr>
                <w:noProof/>
                <w:webHidden/>
              </w:rPr>
              <w:instrText xml:space="preserve"> PAGEREF _Toc191987232 \h </w:instrText>
            </w:r>
            <w:r>
              <w:rPr>
                <w:noProof/>
                <w:webHidden/>
              </w:rPr>
            </w:r>
            <w:r>
              <w:rPr>
                <w:noProof/>
                <w:webHidden/>
              </w:rPr>
              <w:fldChar w:fldCharType="separate"/>
            </w:r>
            <w:r>
              <w:rPr>
                <w:noProof/>
                <w:webHidden/>
              </w:rPr>
              <w:t>53</w:t>
            </w:r>
            <w:r>
              <w:rPr>
                <w:noProof/>
                <w:webHidden/>
              </w:rPr>
              <w:fldChar w:fldCharType="end"/>
            </w:r>
          </w:hyperlink>
        </w:p>
        <w:p w14:paraId="3C0AE936" w14:textId="65514598"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3" w:history="1">
            <w:r w:rsidRPr="004360B2">
              <w:rPr>
                <w:rStyle w:val="Hipercze"/>
                <w:noProof/>
              </w:rPr>
              <w:t>§ 6. Gwarancja i postępowanie reklamacyjne</w:t>
            </w:r>
            <w:r>
              <w:rPr>
                <w:noProof/>
                <w:webHidden/>
              </w:rPr>
              <w:tab/>
            </w:r>
            <w:r>
              <w:rPr>
                <w:noProof/>
                <w:webHidden/>
              </w:rPr>
              <w:fldChar w:fldCharType="begin"/>
            </w:r>
            <w:r>
              <w:rPr>
                <w:noProof/>
                <w:webHidden/>
              </w:rPr>
              <w:instrText xml:space="preserve"> PAGEREF _Toc191987233 \h </w:instrText>
            </w:r>
            <w:r>
              <w:rPr>
                <w:noProof/>
                <w:webHidden/>
              </w:rPr>
            </w:r>
            <w:r>
              <w:rPr>
                <w:noProof/>
                <w:webHidden/>
              </w:rPr>
              <w:fldChar w:fldCharType="separate"/>
            </w:r>
            <w:r>
              <w:rPr>
                <w:noProof/>
                <w:webHidden/>
              </w:rPr>
              <w:t>54</w:t>
            </w:r>
            <w:r>
              <w:rPr>
                <w:noProof/>
                <w:webHidden/>
              </w:rPr>
              <w:fldChar w:fldCharType="end"/>
            </w:r>
          </w:hyperlink>
        </w:p>
        <w:p w14:paraId="09A19DCE" w14:textId="04078AC8"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4" w:history="1">
            <w:r w:rsidRPr="004360B2">
              <w:rPr>
                <w:rStyle w:val="Hipercze"/>
                <w:noProof/>
              </w:rPr>
              <w:t>§ 7. Szczególne obowiązki Wykonawcy</w:t>
            </w:r>
            <w:r>
              <w:rPr>
                <w:noProof/>
                <w:webHidden/>
              </w:rPr>
              <w:tab/>
            </w:r>
            <w:r>
              <w:rPr>
                <w:noProof/>
                <w:webHidden/>
              </w:rPr>
              <w:fldChar w:fldCharType="begin"/>
            </w:r>
            <w:r>
              <w:rPr>
                <w:noProof/>
                <w:webHidden/>
              </w:rPr>
              <w:instrText xml:space="preserve"> PAGEREF _Toc191987234 \h </w:instrText>
            </w:r>
            <w:r>
              <w:rPr>
                <w:noProof/>
                <w:webHidden/>
              </w:rPr>
            </w:r>
            <w:r>
              <w:rPr>
                <w:noProof/>
                <w:webHidden/>
              </w:rPr>
              <w:fldChar w:fldCharType="separate"/>
            </w:r>
            <w:r>
              <w:rPr>
                <w:noProof/>
                <w:webHidden/>
              </w:rPr>
              <w:t>55</w:t>
            </w:r>
            <w:r>
              <w:rPr>
                <w:noProof/>
                <w:webHidden/>
              </w:rPr>
              <w:fldChar w:fldCharType="end"/>
            </w:r>
          </w:hyperlink>
        </w:p>
        <w:p w14:paraId="182F8B81" w14:textId="0E07A399"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5" w:history="1">
            <w:r w:rsidRPr="004360B2">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_Toc191987235 \h </w:instrText>
            </w:r>
            <w:r>
              <w:rPr>
                <w:noProof/>
                <w:webHidden/>
              </w:rPr>
            </w:r>
            <w:r>
              <w:rPr>
                <w:noProof/>
                <w:webHidden/>
              </w:rPr>
              <w:fldChar w:fldCharType="separate"/>
            </w:r>
            <w:r>
              <w:rPr>
                <w:noProof/>
                <w:webHidden/>
              </w:rPr>
              <w:t>55</w:t>
            </w:r>
            <w:r>
              <w:rPr>
                <w:noProof/>
                <w:webHidden/>
              </w:rPr>
              <w:fldChar w:fldCharType="end"/>
            </w:r>
          </w:hyperlink>
        </w:p>
        <w:p w14:paraId="73079905" w14:textId="0DFBC2FA"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6" w:history="1">
            <w:r w:rsidRPr="004360B2">
              <w:rPr>
                <w:rStyle w:val="Hipercze"/>
                <w:noProof/>
              </w:rPr>
              <w:t>§ 9. Wymagania dotyczące zatrudnienia - nie dotyczy</w:t>
            </w:r>
            <w:r>
              <w:rPr>
                <w:noProof/>
                <w:webHidden/>
              </w:rPr>
              <w:tab/>
            </w:r>
            <w:r>
              <w:rPr>
                <w:noProof/>
                <w:webHidden/>
              </w:rPr>
              <w:fldChar w:fldCharType="begin"/>
            </w:r>
            <w:r>
              <w:rPr>
                <w:noProof/>
                <w:webHidden/>
              </w:rPr>
              <w:instrText xml:space="preserve"> PAGEREF _Toc191987236 \h </w:instrText>
            </w:r>
            <w:r>
              <w:rPr>
                <w:noProof/>
                <w:webHidden/>
              </w:rPr>
            </w:r>
            <w:r>
              <w:rPr>
                <w:noProof/>
                <w:webHidden/>
              </w:rPr>
              <w:fldChar w:fldCharType="separate"/>
            </w:r>
            <w:r>
              <w:rPr>
                <w:noProof/>
                <w:webHidden/>
              </w:rPr>
              <w:t>55</w:t>
            </w:r>
            <w:r>
              <w:rPr>
                <w:noProof/>
                <w:webHidden/>
              </w:rPr>
              <w:fldChar w:fldCharType="end"/>
            </w:r>
          </w:hyperlink>
        </w:p>
        <w:p w14:paraId="058647C3" w14:textId="71D343BF"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7" w:history="1">
            <w:r w:rsidRPr="004360B2">
              <w:rPr>
                <w:rStyle w:val="Hipercze"/>
                <w:noProof/>
              </w:rPr>
              <w:t>§ 10. Podwykonawstwo</w:t>
            </w:r>
            <w:r>
              <w:rPr>
                <w:noProof/>
                <w:webHidden/>
              </w:rPr>
              <w:tab/>
            </w:r>
            <w:r>
              <w:rPr>
                <w:noProof/>
                <w:webHidden/>
              </w:rPr>
              <w:fldChar w:fldCharType="begin"/>
            </w:r>
            <w:r>
              <w:rPr>
                <w:noProof/>
                <w:webHidden/>
              </w:rPr>
              <w:instrText xml:space="preserve"> PAGEREF _Toc191987237 \h </w:instrText>
            </w:r>
            <w:r>
              <w:rPr>
                <w:noProof/>
                <w:webHidden/>
              </w:rPr>
            </w:r>
            <w:r>
              <w:rPr>
                <w:noProof/>
                <w:webHidden/>
              </w:rPr>
              <w:fldChar w:fldCharType="separate"/>
            </w:r>
            <w:r>
              <w:rPr>
                <w:noProof/>
                <w:webHidden/>
              </w:rPr>
              <w:t>55</w:t>
            </w:r>
            <w:r>
              <w:rPr>
                <w:noProof/>
                <w:webHidden/>
              </w:rPr>
              <w:fldChar w:fldCharType="end"/>
            </w:r>
          </w:hyperlink>
        </w:p>
        <w:p w14:paraId="0B7BA988" w14:textId="699EA294"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8" w:history="1">
            <w:r w:rsidRPr="004360B2">
              <w:rPr>
                <w:rStyle w:val="Hipercze"/>
                <w:noProof/>
              </w:rPr>
              <w:t>§ 11. Nadzór i koordynacja</w:t>
            </w:r>
            <w:r>
              <w:rPr>
                <w:noProof/>
                <w:webHidden/>
              </w:rPr>
              <w:tab/>
            </w:r>
            <w:r>
              <w:rPr>
                <w:noProof/>
                <w:webHidden/>
              </w:rPr>
              <w:fldChar w:fldCharType="begin"/>
            </w:r>
            <w:r>
              <w:rPr>
                <w:noProof/>
                <w:webHidden/>
              </w:rPr>
              <w:instrText xml:space="preserve"> PAGEREF _Toc191987238 \h </w:instrText>
            </w:r>
            <w:r>
              <w:rPr>
                <w:noProof/>
                <w:webHidden/>
              </w:rPr>
            </w:r>
            <w:r>
              <w:rPr>
                <w:noProof/>
                <w:webHidden/>
              </w:rPr>
              <w:fldChar w:fldCharType="separate"/>
            </w:r>
            <w:r>
              <w:rPr>
                <w:noProof/>
                <w:webHidden/>
              </w:rPr>
              <w:t>56</w:t>
            </w:r>
            <w:r>
              <w:rPr>
                <w:noProof/>
                <w:webHidden/>
              </w:rPr>
              <w:fldChar w:fldCharType="end"/>
            </w:r>
          </w:hyperlink>
        </w:p>
        <w:p w14:paraId="222387E5" w14:textId="67DF68F6"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39" w:history="1">
            <w:r w:rsidRPr="004360B2">
              <w:rPr>
                <w:rStyle w:val="Hipercze"/>
                <w:noProof/>
              </w:rPr>
              <w:t>§ 12. Badania kontrolne (Audyt)</w:t>
            </w:r>
            <w:r>
              <w:rPr>
                <w:noProof/>
                <w:webHidden/>
              </w:rPr>
              <w:tab/>
            </w:r>
            <w:r>
              <w:rPr>
                <w:noProof/>
                <w:webHidden/>
              </w:rPr>
              <w:fldChar w:fldCharType="begin"/>
            </w:r>
            <w:r>
              <w:rPr>
                <w:noProof/>
                <w:webHidden/>
              </w:rPr>
              <w:instrText xml:space="preserve"> PAGEREF _Toc191987239 \h </w:instrText>
            </w:r>
            <w:r>
              <w:rPr>
                <w:noProof/>
                <w:webHidden/>
              </w:rPr>
            </w:r>
            <w:r>
              <w:rPr>
                <w:noProof/>
                <w:webHidden/>
              </w:rPr>
              <w:fldChar w:fldCharType="separate"/>
            </w:r>
            <w:r>
              <w:rPr>
                <w:noProof/>
                <w:webHidden/>
              </w:rPr>
              <w:t>56</w:t>
            </w:r>
            <w:r>
              <w:rPr>
                <w:noProof/>
                <w:webHidden/>
              </w:rPr>
              <w:fldChar w:fldCharType="end"/>
            </w:r>
          </w:hyperlink>
        </w:p>
        <w:p w14:paraId="48212C97" w14:textId="64418D51"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0" w:history="1">
            <w:r w:rsidRPr="004360B2">
              <w:rPr>
                <w:rStyle w:val="Hipercze"/>
                <w:noProof/>
              </w:rPr>
              <w:t>§ 13. Kary umowne i odpowiedzialność</w:t>
            </w:r>
            <w:r>
              <w:rPr>
                <w:noProof/>
                <w:webHidden/>
              </w:rPr>
              <w:tab/>
            </w:r>
            <w:r>
              <w:rPr>
                <w:noProof/>
                <w:webHidden/>
              </w:rPr>
              <w:fldChar w:fldCharType="begin"/>
            </w:r>
            <w:r>
              <w:rPr>
                <w:noProof/>
                <w:webHidden/>
              </w:rPr>
              <w:instrText xml:space="preserve"> PAGEREF _Toc191987240 \h </w:instrText>
            </w:r>
            <w:r>
              <w:rPr>
                <w:noProof/>
                <w:webHidden/>
              </w:rPr>
            </w:r>
            <w:r>
              <w:rPr>
                <w:noProof/>
                <w:webHidden/>
              </w:rPr>
              <w:fldChar w:fldCharType="separate"/>
            </w:r>
            <w:r>
              <w:rPr>
                <w:noProof/>
                <w:webHidden/>
              </w:rPr>
              <w:t>57</w:t>
            </w:r>
            <w:r>
              <w:rPr>
                <w:noProof/>
                <w:webHidden/>
              </w:rPr>
              <w:fldChar w:fldCharType="end"/>
            </w:r>
          </w:hyperlink>
        </w:p>
        <w:p w14:paraId="3BB872E0" w14:textId="4335EC85"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1" w:history="1">
            <w:r w:rsidRPr="004360B2">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_Toc191987241 \h </w:instrText>
            </w:r>
            <w:r>
              <w:rPr>
                <w:noProof/>
                <w:webHidden/>
              </w:rPr>
            </w:r>
            <w:r>
              <w:rPr>
                <w:noProof/>
                <w:webHidden/>
              </w:rPr>
              <w:fldChar w:fldCharType="separate"/>
            </w:r>
            <w:r>
              <w:rPr>
                <w:noProof/>
                <w:webHidden/>
              </w:rPr>
              <w:t>59</w:t>
            </w:r>
            <w:r>
              <w:rPr>
                <w:noProof/>
                <w:webHidden/>
              </w:rPr>
              <w:fldChar w:fldCharType="end"/>
            </w:r>
          </w:hyperlink>
        </w:p>
        <w:p w14:paraId="2E1BC2EF" w14:textId="2B772E61"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2" w:history="1">
            <w:r w:rsidRPr="004360B2">
              <w:rPr>
                <w:rStyle w:val="Hipercze"/>
                <w:noProof/>
              </w:rPr>
              <w:t>§ 15. Zmiany Umowy</w:t>
            </w:r>
            <w:r>
              <w:rPr>
                <w:noProof/>
                <w:webHidden/>
              </w:rPr>
              <w:tab/>
            </w:r>
            <w:r>
              <w:rPr>
                <w:noProof/>
                <w:webHidden/>
              </w:rPr>
              <w:fldChar w:fldCharType="begin"/>
            </w:r>
            <w:r>
              <w:rPr>
                <w:noProof/>
                <w:webHidden/>
              </w:rPr>
              <w:instrText xml:space="preserve"> PAGEREF _Toc191987242 \h </w:instrText>
            </w:r>
            <w:r>
              <w:rPr>
                <w:noProof/>
                <w:webHidden/>
              </w:rPr>
            </w:r>
            <w:r>
              <w:rPr>
                <w:noProof/>
                <w:webHidden/>
              </w:rPr>
              <w:fldChar w:fldCharType="separate"/>
            </w:r>
            <w:r>
              <w:rPr>
                <w:noProof/>
                <w:webHidden/>
              </w:rPr>
              <w:t>61</w:t>
            </w:r>
            <w:r>
              <w:rPr>
                <w:noProof/>
                <w:webHidden/>
              </w:rPr>
              <w:fldChar w:fldCharType="end"/>
            </w:r>
          </w:hyperlink>
        </w:p>
        <w:p w14:paraId="7A121034" w14:textId="70BF34DF"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3" w:history="1">
            <w:r w:rsidRPr="004360B2">
              <w:rPr>
                <w:rStyle w:val="Hipercze"/>
                <w:noProof/>
              </w:rPr>
              <w:t>§ 16. Waloryzacja – nie dotyczy</w:t>
            </w:r>
            <w:r>
              <w:rPr>
                <w:noProof/>
                <w:webHidden/>
              </w:rPr>
              <w:tab/>
            </w:r>
            <w:r>
              <w:rPr>
                <w:noProof/>
                <w:webHidden/>
              </w:rPr>
              <w:fldChar w:fldCharType="begin"/>
            </w:r>
            <w:r>
              <w:rPr>
                <w:noProof/>
                <w:webHidden/>
              </w:rPr>
              <w:instrText xml:space="preserve"> PAGEREF _Toc191987243 \h </w:instrText>
            </w:r>
            <w:r>
              <w:rPr>
                <w:noProof/>
                <w:webHidden/>
              </w:rPr>
            </w:r>
            <w:r>
              <w:rPr>
                <w:noProof/>
                <w:webHidden/>
              </w:rPr>
              <w:fldChar w:fldCharType="separate"/>
            </w:r>
            <w:r>
              <w:rPr>
                <w:noProof/>
                <w:webHidden/>
              </w:rPr>
              <w:t>62</w:t>
            </w:r>
            <w:r>
              <w:rPr>
                <w:noProof/>
                <w:webHidden/>
              </w:rPr>
              <w:fldChar w:fldCharType="end"/>
            </w:r>
          </w:hyperlink>
        </w:p>
        <w:p w14:paraId="2204A2BD" w14:textId="682EA767"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4" w:history="1">
            <w:r w:rsidRPr="004360B2">
              <w:rPr>
                <w:rStyle w:val="Hipercze"/>
                <w:noProof/>
              </w:rPr>
              <w:t>§ 17. Ochrona danych osobowych</w:t>
            </w:r>
            <w:r>
              <w:rPr>
                <w:noProof/>
                <w:webHidden/>
              </w:rPr>
              <w:tab/>
            </w:r>
            <w:r>
              <w:rPr>
                <w:noProof/>
                <w:webHidden/>
              </w:rPr>
              <w:fldChar w:fldCharType="begin"/>
            </w:r>
            <w:r>
              <w:rPr>
                <w:noProof/>
                <w:webHidden/>
              </w:rPr>
              <w:instrText xml:space="preserve"> PAGEREF _Toc191987244 \h </w:instrText>
            </w:r>
            <w:r>
              <w:rPr>
                <w:noProof/>
                <w:webHidden/>
              </w:rPr>
            </w:r>
            <w:r>
              <w:rPr>
                <w:noProof/>
                <w:webHidden/>
              </w:rPr>
              <w:fldChar w:fldCharType="separate"/>
            </w:r>
            <w:r>
              <w:rPr>
                <w:noProof/>
                <w:webHidden/>
              </w:rPr>
              <w:t>62</w:t>
            </w:r>
            <w:r>
              <w:rPr>
                <w:noProof/>
                <w:webHidden/>
              </w:rPr>
              <w:fldChar w:fldCharType="end"/>
            </w:r>
          </w:hyperlink>
        </w:p>
        <w:p w14:paraId="26E3EC47" w14:textId="0CF25C8B"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5" w:history="1">
            <w:r w:rsidRPr="004360B2">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_Toc191987245 \h </w:instrText>
            </w:r>
            <w:r>
              <w:rPr>
                <w:noProof/>
                <w:webHidden/>
              </w:rPr>
            </w:r>
            <w:r>
              <w:rPr>
                <w:noProof/>
                <w:webHidden/>
              </w:rPr>
              <w:fldChar w:fldCharType="separate"/>
            </w:r>
            <w:r>
              <w:rPr>
                <w:noProof/>
                <w:webHidden/>
              </w:rPr>
              <w:t>62</w:t>
            </w:r>
            <w:r>
              <w:rPr>
                <w:noProof/>
                <w:webHidden/>
              </w:rPr>
              <w:fldChar w:fldCharType="end"/>
            </w:r>
          </w:hyperlink>
        </w:p>
        <w:p w14:paraId="10EC1B70" w14:textId="06FD387B"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6" w:history="1">
            <w:r w:rsidRPr="004360B2">
              <w:rPr>
                <w:rStyle w:val="Hipercze"/>
                <w:noProof/>
              </w:rPr>
              <w:t>§ 19. Zasady etyki</w:t>
            </w:r>
            <w:r>
              <w:rPr>
                <w:noProof/>
                <w:webHidden/>
              </w:rPr>
              <w:tab/>
            </w:r>
            <w:r>
              <w:rPr>
                <w:noProof/>
                <w:webHidden/>
              </w:rPr>
              <w:fldChar w:fldCharType="begin"/>
            </w:r>
            <w:r>
              <w:rPr>
                <w:noProof/>
                <w:webHidden/>
              </w:rPr>
              <w:instrText xml:space="preserve"> PAGEREF _Toc191987246 \h </w:instrText>
            </w:r>
            <w:r>
              <w:rPr>
                <w:noProof/>
                <w:webHidden/>
              </w:rPr>
            </w:r>
            <w:r>
              <w:rPr>
                <w:noProof/>
                <w:webHidden/>
              </w:rPr>
              <w:fldChar w:fldCharType="separate"/>
            </w:r>
            <w:r>
              <w:rPr>
                <w:noProof/>
                <w:webHidden/>
              </w:rPr>
              <w:t>63</w:t>
            </w:r>
            <w:r>
              <w:rPr>
                <w:noProof/>
                <w:webHidden/>
              </w:rPr>
              <w:fldChar w:fldCharType="end"/>
            </w:r>
          </w:hyperlink>
        </w:p>
        <w:p w14:paraId="4CE561A4" w14:textId="329E3F7F"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7" w:history="1">
            <w:r w:rsidRPr="004360B2">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_Toc191987247 \h </w:instrText>
            </w:r>
            <w:r>
              <w:rPr>
                <w:noProof/>
                <w:webHidden/>
              </w:rPr>
            </w:r>
            <w:r>
              <w:rPr>
                <w:noProof/>
                <w:webHidden/>
              </w:rPr>
              <w:fldChar w:fldCharType="separate"/>
            </w:r>
            <w:r>
              <w:rPr>
                <w:noProof/>
                <w:webHidden/>
              </w:rPr>
              <w:t>64</w:t>
            </w:r>
            <w:r>
              <w:rPr>
                <w:noProof/>
                <w:webHidden/>
              </w:rPr>
              <w:fldChar w:fldCharType="end"/>
            </w:r>
          </w:hyperlink>
        </w:p>
        <w:p w14:paraId="16DFB522" w14:textId="346EAB61"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8" w:history="1">
            <w:r w:rsidRPr="004360B2">
              <w:rPr>
                <w:rStyle w:val="Hipercze"/>
                <w:noProof/>
              </w:rPr>
              <w:t>§ 21. Siła wyższa</w:t>
            </w:r>
            <w:r>
              <w:rPr>
                <w:noProof/>
                <w:webHidden/>
              </w:rPr>
              <w:tab/>
            </w:r>
            <w:r>
              <w:rPr>
                <w:noProof/>
                <w:webHidden/>
              </w:rPr>
              <w:fldChar w:fldCharType="begin"/>
            </w:r>
            <w:r>
              <w:rPr>
                <w:noProof/>
                <w:webHidden/>
              </w:rPr>
              <w:instrText xml:space="preserve"> PAGEREF _Toc191987248 \h </w:instrText>
            </w:r>
            <w:r>
              <w:rPr>
                <w:noProof/>
                <w:webHidden/>
              </w:rPr>
            </w:r>
            <w:r>
              <w:rPr>
                <w:noProof/>
                <w:webHidden/>
              </w:rPr>
              <w:fldChar w:fldCharType="separate"/>
            </w:r>
            <w:r>
              <w:rPr>
                <w:noProof/>
                <w:webHidden/>
              </w:rPr>
              <w:t>64</w:t>
            </w:r>
            <w:r>
              <w:rPr>
                <w:noProof/>
                <w:webHidden/>
              </w:rPr>
              <w:fldChar w:fldCharType="end"/>
            </w:r>
          </w:hyperlink>
        </w:p>
        <w:p w14:paraId="1F34AA0D" w14:textId="6A5DF17C"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49" w:history="1">
            <w:r w:rsidRPr="004360B2">
              <w:rPr>
                <w:rStyle w:val="Hipercze"/>
                <w:noProof/>
              </w:rPr>
              <w:t>§ 22. Postanowienia końcowe</w:t>
            </w:r>
            <w:r>
              <w:rPr>
                <w:noProof/>
                <w:webHidden/>
              </w:rPr>
              <w:tab/>
            </w:r>
            <w:r>
              <w:rPr>
                <w:noProof/>
                <w:webHidden/>
              </w:rPr>
              <w:fldChar w:fldCharType="begin"/>
            </w:r>
            <w:r>
              <w:rPr>
                <w:noProof/>
                <w:webHidden/>
              </w:rPr>
              <w:instrText xml:space="preserve"> PAGEREF _Toc191987249 \h </w:instrText>
            </w:r>
            <w:r>
              <w:rPr>
                <w:noProof/>
                <w:webHidden/>
              </w:rPr>
            </w:r>
            <w:r>
              <w:rPr>
                <w:noProof/>
                <w:webHidden/>
              </w:rPr>
              <w:fldChar w:fldCharType="separate"/>
            </w:r>
            <w:r>
              <w:rPr>
                <w:noProof/>
                <w:webHidden/>
              </w:rPr>
              <w:t>64</w:t>
            </w:r>
            <w:r>
              <w:rPr>
                <w:noProof/>
                <w:webHidden/>
              </w:rPr>
              <w:fldChar w:fldCharType="end"/>
            </w:r>
          </w:hyperlink>
        </w:p>
        <w:p w14:paraId="426C8040" w14:textId="3E9366AF"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50" w:history="1">
            <w:r w:rsidRPr="004360B2">
              <w:rPr>
                <w:rStyle w:val="Hipercze"/>
                <w:noProof/>
              </w:rPr>
              <w:t>Załączniki do Umowy</w:t>
            </w:r>
            <w:r>
              <w:rPr>
                <w:noProof/>
                <w:webHidden/>
              </w:rPr>
              <w:tab/>
            </w:r>
            <w:r>
              <w:rPr>
                <w:noProof/>
                <w:webHidden/>
              </w:rPr>
              <w:fldChar w:fldCharType="begin"/>
            </w:r>
            <w:r>
              <w:rPr>
                <w:noProof/>
                <w:webHidden/>
              </w:rPr>
              <w:instrText xml:space="preserve"> PAGEREF _Toc191987250 \h </w:instrText>
            </w:r>
            <w:r>
              <w:rPr>
                <w:noProof/>
                <w:webHidden/>
              </w:rPr>
            </w:r>
            <w:r>
              <w:rPr>
                <w:noProof/>
                <w:webHidden/>
              </w:rPr>
              <w:fldChar w:fldCharType="separate"/>
            </w:r>
            <w:r>
              <w:rPr>
                <w:noProof/>
                <w:webHidden/>
              </w:rPr>
              <w:t>65</w:t>
            </w:r>
            <w:r>
              <w:rPr>
                <w:noProof/>
                <w:webHidden/>
              </w:rPr>
              <w:fldChar w:fldCharType="end"/>
            </w:r>
          </w:hyperlink>
        </w:p>
        <w:p w14:paraId="5780F4AF" w14:textId="372841DB" w:rsidR="00707465" w:rsidRDefault="00707465">
          <w:pPr>
            <w:pStyle w:val="Spistreci1"/>
            <w:rPr>
              <w:rFonts w:asciiTheme="minorHAnsi" w:eastAsiaTheme="minorEastAsia" w:hAnsiTheme="minorHAnsi" w:cstheme="minorBidi"/>
              <w:noProof/>
              <w:kern w:val="2"/>
              <w:sz w:val="24"/>
              <w:szCs w:val="24"/>
              <w14:ligatures w14:val="standardContextual"/>
            </w:rPr>
          </w:pPr>
          <w:hyperlink w:anchor="_Toc191987251" w:history="1">
            <w:r w:rsidRPr="004360B2">
              <w:rPr>
                <w:rStyle w:val="Hipercze"/>
                <w:noProof/>
              </w:rPr>
              <w:t>Załącznik nr 1.1 do Umowy  Protokół kompletności dostawy (wzór)</w:t>
            </w:r>
            <w:r>
              <w:rPr>
                <w:noProof/>
                <w:webHidden/>
              </w:rPr>
              <w:tab/>
            </w:r>
            <w:r>
              <w:rPr>
                <w:noProof/>
                <w:webHidden/>
              </w:rPr>
              <w:fldChar w:fldCharType="begin"/>
            </w:r>
            <w:r>
              <w:rPr>
                <w:noProof/>
                <w:webHidden/>
              </w:rPr>
              <w:instrText xml:space="preserve"> PAGEREF _Toc191987251 \h </w:instrText>
            </w:r>
            <w:r>
              <w:rPr>
                <w:noProof/>
                <w:webHidden/>
              </w:rPr>
            </w:r>
            <w:r>
              <w:rPr>
                <w:noProof/>
                <w:webHidden/>
              </w:rPr>
              <w:fldChar w:fldCharType="separate"/>
            </w:r>
            <w:r>
              <w:rPr>
                <w:noProof/>
                <w:webHidden/>
              </w:rPr>
              <w:t>67</w:t>
            </w:r>
            <w:r>
              <w:rPr>
                <w:noProof/>
                <w:webHidden/>
              </w:rPr>
              <w:fldChar w:fldCharType="end"/>
            </w:r>
          </w:hyperlink>
        </w:p>
        <w:p w14:paraId="2B09694E" w14:textId="0937CAD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5" w:name="_Toc64016200"/>
      <w:bookmarkStart w:id="136" w:name="_Toc106095860"/>
      <w:bookmarkStart w:id="137" w:name="_Toc106096300"/>
      <w:bookmarkStart w:id="138" w:name="_Toc106096404"/>
      <w:bookmarkStart w:id="139" w:name="_Toc191987228"/>
      <w:bookmarkStart w:id="140" w:name="_Hlk67825483"/>
      <w:r w:rsidRPr="000C23F8">
        <w:t>§ 1. Podstawa zawarcia Umowy</w:t>
      </w:r>
      <w:bookmarkEnd w:id="135"/>
      <w:bookmarkEnd w:id="136"/>
      <w:bookmarkEnd w:id="137"/>
      <w:bookmarkEnd w:id="138"/>
      <w:bookmarkEnd w:id="139"/>
    </w:p>
    <w:p w14:paraId="16A3B8FC" w14:textId="284CFEBA" w:rsidR="000C23F8" w:rsidRDefault="000C23F8" w:rsidP="00255E9A">
      <w:pPr>
        <w:numPr>
          <w:ilvl w:val="0"/>
          <w:numId w:val="4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0F5CAD">
        <w:rPr>
          <w:sz w:val="22"/>
          <w:szCs w:val="22"/>
        </w:rPr>
        <w:t>:</w:t>
      </w:r>
      <w:r w:rsidRPr="00E66F78">
        <w:rPr>
          <w:sz w:val="22"/>
          <w:szCs w:val="22"/>
        </w:rPr>
        <w:t xml:space="preserve"> </w:t>
      </w:r>
      <w:r w:rsidR="000F5CAD">
        <w:rPr>
          <w:sz w:val="22"/>
          <w:szCs w:val="22"/>
        </w:rPr>
        <w:t>„d</w:t>
      </w:r>
      <w:r w:rsidR="000F5CAD" w:rsidRPr="000F5CAD">
        <w:rPr>
          <w:sz w:val="22"/>
          <w:szCs w:val="22"/>
        </w:rPr>
        <w:t>ostawa nowego wozu wiertniczego dla PGG S.A. Oddział KWK ROW Ruch Rydułtowy</w:t>
      </w:r>
      <w:r w:rsidR="000F5CAD">
        <w:rPr>
          <w:sz w:val="22"/>
          <w:szCs w:val="22"/>
        </w:rPr>
        <w:t xml:space="preserve">” </w:t>
      </w:r>
      <w:r w:rsidRPr="00E66F78">
        <w:rPr>
          <w:sz w:val="22"/>
          <w:szCs w:val="22"/>
        </w:rPr>
        <w:t xml:space="preserve">(nr sprawy </w:t>
      </w:r>
      <w:r w:rsidR="000F5CAD">
        <w:rPr>
          <w:sz w:val="22"/>
          <w:szCs w:val="22"/>
        </w:rPr>
        <w:t>502401664</w:t>
      </w:r>
      <w:r w:rsidRPr="00E92E2C">
        <w:rPr>
          <w:sz w:val="22"/>
          <w:szCs w:val="22"/>
        </w:rPr>
        <w:t>)</w:t>
      </w:r>
      <w:r w:rsidR="000F5CAD">
        <w:rPr>
          <w:sz w:val="22"/>
          <w:szCs w:val="22"/>
        </w:rPr>
        <w:t>.</w:t>
      </w:r>
    </w:p>
    <w:p w14:paraId="71B53A15" w14:textId="79DD3AAC" w:rsidR="000C23F8" w:rsidRPr="000C0BCE" w:rsidRDefault="000C23F8" w:rsidP="00255E9A">
      <w:pPr>
        <w:numPr>
          <w:ilvl w:val="0"/>
          <w:numId w:val="4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1" w:name="_Hlk106017812"/>
      <w:bookmarkEnd w:id="140"/>
    </w:p>
    <w:p w14:paraId="2AA2865F" w14:textId="77777777" w:rsidR="000C23F8" w:rsidRPr="00E66F78" w:rsidRDefault="000C23F8" w:rsidP="000C23F8">
      <w:pPr>
        <w:pStyle w:val="Nagwek2"/>
      </w:pPr>
      <w:bookmarkStart w:id="142" w:name="_Toc64016201"/>
      <w:bookmarkStart w:id="143" w:name="_Toc106095861"/>
      <w:bookmarkStart w:id="144" w:name="_Toc106096301"/>
      <w:bookmarkStart w:id="145" w:name="_Toc106096405"/>
      <w:bookmarkStart w:id="146" w:name="_Toc191987229"/>
      <w:r w:rsidRPr="00E66F78">
        <w:t>§</w:t>
      </w:r>
      <w:r>
        <w:t xml:space="preserve"> </w:t>
      </w:r>
      <w:r w:rsidRPr="00E66F78">
        <w:t>2. Przedmiot Umowy</w:t>
      </w:r>
      <w:bookmarkEnd w:id="142"/>
      <w:bookmarkEnd w:id="143"/>
      <w:bookmarkEnd w:id="144"/>
      <w:bookmarkEnd w:id="145"/>
      <w:bookmarkEnd w:id="146"/>
    </w:p>
    <w:p w14:paraId="3809B8E3" w14:textId="172D50D3" w:rsidR="000C23F8" w:rsidRPr="00F8529D" w:rsidRDefault="000C23F8" w:rsidP="00255E9A">
      <w:pPr>
        <w:numPr>
          <w:ilvl w:val="0"/>
          <w:numId w:val="83"/>
        </w:numPr>
        <w:spacing w:line="259" w:lineRule="auto"/>
        <w:jc w:val="both"/>
        <w:rPr>
          <w:sz w:val="22"/>
          <w:szCs w:val="22"/>
        </w:rPr>
      </w:pPr>
      <w:r w:rsidRPr="000F5CAD">
        <w:rPr>
          <w:b/>
          <w:bCs/>
          <w:sz w:val="22"/>
          <w:szCs w:val="22"/>
        </w:rPr>
        <w:t xml:space="preserve">Przedmiotem Umowy jest </w:t>
      </w:r>
      <w:bookmarkStart w:id="147" w:name="_Hlk146741672"/>
      <w:r w:rsidR="000F5CAD" w:rsidRPr="000F5CAD">
        <w:rPr>
          <w:b/>
          <w:bCs/>
          <w:sz w:val="22"/>
          <w:szCs w:val="22"/>
        </w:rPr>
        <w:t>dostawa nowego wozu wiertniczego dla PGG S.A. Oddział KWK ROW Ruch Rydułtowy</w:t>
      </w:r>
      <w:r w:rsidR="000F5CAD" w:rsidRPr="000F5CAD">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255E9A">
      <w:pPr>
        <w:numPr>
          <w:ilvl w:val="0"/>
          <w:numId w:val="83"/>
        </w:numPr>
        <w:spacing w:line="259" w:lineRule="auto"/>
        <w:ind w:hanging="357"/>
        <w:jc w:val="both"/>
        <w:rPr>
          <w:sz w:val="22"/>
          <w:szCs w:val="22"/>
        </w:rPr>
      </w:pPr>
      <w:bookmarkStart w:id="148" w:name="_Hlk67825626"/>
      <w:bookmarkEnd w:id="14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255E9A">
      <w:pPr>
        <w:numPr>
          <w:ilvl w:val="0"/>
          <w:numId w:val="8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5387144" w:rsidR="000C23F8" w:rsidRPr="008B48AD" w:rsidRDefault="000C23F8" w:rsidP="00255E9A">
      <w:pPr>
        <w:numPr>
          <w:ilvl w:val="0"/>
          <w:numId w:val="8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15E0F87" w:rsidR="000C23F8" w:rsidRPr="00F43D44" w:rsidRDefault="000C23F8" w:rsidP="00255E9A">
      <w:pPr>
        <w:numPr>
          <w:ilvl w:val="0"/>
          <w:numId w:val="83"/>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w:t>
      </w:r>
      <w:r w:rsidRPr="00F43D44">
        <w:rPr>
          <w:sz w:val="22"/>
          <w:szCs w:val="22"/>
        </w:rPr>
        <w:t xml:space="preserve">których prawa zostały naruszone. </w:t>
      </w:r>
    </w:p>
    <w:p w14:paraId="74A6D7A3" w14:textId="654BDA09" w:rsidR="000C23F8" w:rsidRPr="00F43D44" w:rsidRDefault="000C23F8" w:rsidP="00255E9A">
      <w:pPr>
        <w:numPr>
          <w:ilvl w:val="0"/>
          <w:numId w:val="83"/>
        </w:numPr>
        <w:spacing w:line="259" w:lineRule="auto"/>
        <w:ind w:left="357"/>
        <w:jc w:val="both"/>
        <w:rPr>
          <w:sz w:val="22"/>
          <w:szCs w:val="22"/>
        </w:rPr>
      </w:pPr>
      <w:r w:rsidRPr="00F43D44">
        <w:rPr>
          <w:sz w:val="22"/>
          <w:szCs w:val="22"/>
        </w:rPr>
        <w:t xml:space="preserve">Realizacja Umowy </w:t>
      </w:r>
      <w:r w:rsidRPr="00F43D44">
        <w:rPr>
          <w:i/>
          <w:iCs/>
          <w:sz w:val="22"/>
          <w:szCs w:val="22"/>
        </w:rPr>
        <w:t>wymaga</w:t>
      </w:r>
      <w:r w:rsidRPr="00F43D44">
        <w:rPr>
          <w:sz w:val="22"/>
          <w:szCs w:val="22"/>
        </w:rPr>
        <w:t xml:space="preserve"> świadczenia usług przez Zamawiającego na rzecz Wykonawcy na</w:t>
      </w:r>
      <w:r w:rsidR="000F5CAD">
        <w:rPr>
          <w:sz w:val="22"/>
          <w:szCs w:val="22"/>
        </w:rPr>
        <w:t> </w:t>
      </w:r>
      <w:r w:rsidRPr="00F43D44">
        <w:rPr>
          <w:sz w:val="22"/>
          <w:szCs w:val="22"/>
        </w:rPr>
        <w:t xml:space="preserve">podstawie odrębnej umowy </w:t>
      </w:r>
      <w:bookmarkStart w:id="149" w:name="_Hlk146741712"/>
      <w:r w:rsidRPr="00F43D44">
        <w:rPr>
          <w:sz w:val="22"/>
          <w:szCs w:val="22"/>
        </w:rPr>
        <w:t>(</w:t>
      </w:r>
      <w:r w:rsidR="006C04A7" w:rsidRPr="00F43D44">
        <w:rPr>
          <w:sz w:val="22"/>
          <w:szCs w:val="22"/>
        </w:rPr>
        <w:t xml:space="preserve">dalej jako </w:t>
      </w:r>
      <w:r w:rsidRPr="00F43D44">
        <w:rPr>
          <w:b/>
          <w:bCs/>
          <w:sz w:val="22"/>
          <w:szCs w:val="22"/>
        </w:rPr>
        <w:t>Umowa Przychodowa</w:t>
      </w:r>
      <w:r w:rsidRPr="00F43D44">
        <w:rPr>
          <w:sz w:val="22"/>
          <w:szCs w:val="22"/>
        </w:rPr>
        <w:t xml:space="preserve">). </w:t>
      </w:r>
      <w:bookmarkEnd w:id="149"/>
    </w:p>
    <w:p w14:paraId="3FAB7D67" w14:textId="77777777" w:rsidR="000C23F8" w:rsidRPr="00F43D44" w:rsidRDefault="000C23F8" w:rsidP="00255E9A">
      <w:pPr>
        <w:numPr>
          <w:ilvl w:val="0"/>
          <w:numId w:val="83"/>
        </w:numPr>
        <w:spacing w:line="259" w:lineRule="auto"/>
        <w:ind w:left="357"/>
        <w:jc w:val="both"/>
        <w:rPr>
          <w:sz w:val="22"/>
          <w:szCs w:val="22"/>
        </w:rPr>
      </w:pPr>
      <w:r w:rsidRPr="00F43D44">
        <w:rPr>
          <w:sz w:val="22"/>
          <w:szCs w:val="22"/>
        </w:rPr>
        <w:t>Warunki zawarcia Umowy Przychodowej zawiera Szczegółowy Opis Przedmiotu Zamówienia.</w:t>
      </w:r>
    </w:p>
    <w:bookmarkEnd w:id="141"/>
    <w:p w14:paraId="30F6C118" w14:textId="77777777" w:rsidR="000C23F8" w:rsidRPr="00F43D44" w:rsidRDefault="000C23F8" w:rsidP="000C23F8">
      <w:pPr>
        <w:spacing w:line="259" w:lineRule="auto"/>
        <w:ind w:left="360"/>
        <w:jc w:val="both"/>
        <w:rPr>
          <w:sz w:val="22"/>
          <w:szCs w:val="22"/>
        </w:rPr>
      </w:pPr>
    </w:p>
    <w:p w14:paraId="055A860C" w14:textId="77777777" w:rsidR="000C23F8" w:rsidRPr="00F43D44" w:rsidRDefault="000C23F8" w:rsidP="000C23F8">
      <w:pPr>
        <w:pStyle w:val="Nagwek2"/>
      </w:pPr>
      <w:bookmarkStart w:id="150" w:name="_Toc64016202"/>
      <w:bookmarkStart w:id="151" w:name="_Toc106095862"/>
      <w:bookmarkStart w:id="152" w:name="_Toc106096302"/>
      <w:bookmarkStart w:id="153" w:name="_Toc106096406"/>
      <w:bookmarkStart w:id="154" w:name="_Toc191987230"/>
      <w:r w:rsidRPr="00F43D44">
        <w:t>§ 3. Cena i sposób rozliczeń</w:t>
      </w:r>
      <w:bookmarkEnd w:id="150"/>
      <w:bookmarkEnd w:id="151"/>
      <w:bookmarkEnd w:id="152"/>
      <w:bookmarkEnd w:id="153"/>
      <w:bookmarkEnd w:id="154"/>
    </w:p>
    <w:p w14:paraId="09AEAF3B" w14:textId="1E17A0DE" w:rsidR="00F5692A" w:rsidRPr="00F43D44" w:rsidRDefault="00F5692A" w:rsidP="00255E9A">
      <w:pPr>
        <w:numPr>
          <w:ilvl w:val="0"/>
          <w:numId w:val="49"/>
        </w:numPr>
        <w:spacing w:line="259" w:lineRule="auto"/>
        <w:ind w:hanging="357"/>
        <w:jc w:val="both"/>
        <w:rPr>
          <w:sz w:val="22"/>
          <w:szCs w:val="22"/>
        </w:rPr>
      </w:pPr>
      <w:r w:rsidRPr="00F43D44">
        <w:rPr>
          <w:sz w:val="22"/>
          <w:szCs w:val="22"/>
        </w:rPr>
        <w:t>Wartość Umowy wynosi:  ……………… zł netto.</w:t>
      </w:r>
    </w:p>
    <w:p w14:paraId="4AD6E146" w14:textId="29F88AB9" w:rsidR="00F5692A" w:rsidRPr="00F43D44" w:rsidRDefault="00F5692A" w:rsidP="00255E9A">
      <w:pPr>
        <w:numPr>
          <w:ilvl w:val="0"/>
          <w:numId w:val="49"/>
        </w:numPr>
        <w:spacing w:line="259" w:lineRule="auto"/>
        <w:ind w:hanging="357"/>
        <w:jc w:val="both"/>
        <w:rPr>
          <w:sz w:val="22"/>
          <w:szCs w:val="22"/>
        </w:rPr>
      </w:pPr>
      <w:r w:rsidRPr="00F43D44">
        <w:rPr>
          <w:sz w:val="22"/>
          <w:szCs w:val="22"/>
        </w:rPr>
        <w:t xml:space="preserve">Wartość Umowy, o której mowa w ust. 1, została ustalona w oparciu o cenę netto podaną w Ofercie Wykonawcy albo w oparciu o ceny jednostkowe netto podane w Ofercie Wykonawcy oraz szacunkową  liczbę jednostek podaną w Specyfikacji Warunków Zamówienia. </w:t>
      </w:r>
    </w:p>
    <w:p w14:paraId="308D1D7C" w14:textId="41B9B8D8" w:rsidR="00F5692A" w:rsidRPr="00681415" w:rsidRDefault="00F5692A" w:rsidP="00255E9A">
      <w:pPr>
        <w:numPr>
          <w:ilvl w:val="0"/>
          <w:numId w:val="49"/>
        </w:numPr>
        <w:spacing w:line="259" w:lineRule="auto"/>
        <w:ind w:hanging="357"/>
        <w:jc w:val="both"/>
        <w:rPr>
          <w:sz w:val="22"/>
          <w:szCs w:val="22"/>
        </w:rPr>
      </w:pPr>
      <w:r w:rsidRPr="00F43D44">
        <w:rPr>
          <w:sz w:val="22"/>
          <w:szCs w:val="22"/>
        </w:rPr>
        <w:t xml:space="preserve">Cena netto dostawy wynosi: ……… </w:t>
      </w:r>
    </w:p>
    <w:p w14:paraId="074E11E4" w14:textId="4F5B9E4E" w:rsidR="00F5692A" w:rsidRPr="00F8529D" w:rsidRDefault="00F5692A" w:rsidP="00255E9A">
      <w:pPr>
        <w:numPr>
          <w:ilvl w:val="0"/>
          <w:numId w:val="49"/>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F43D44">
        <w:rPr>
          <w:sz w:val="22"/>
          <w:szCs w:val="22"/>
        </w:rPr>
        <w:t> </w:t>
      </w:r>
      <w:r w:rsidRPr="00F8529D">
        <w:rPr>
          <w:sz w:val="22"/>
          <w:szCs w:val="22"/>
        </w:rPr>
        <w:t>wysokości obowiązującej w okresie realizacji zamówienia.</w:t>
      </w:r>
    </w:p>
    <w:p w14:paraId="7FE28A5F" w14:textId="77B337FB" w:rsidR="00F5692A" w:rsidRPr="00F8529D" w:rsidRDefault="00F5692A" w:rsidP="00255E9A">
      <w:pPr>
        <w:pStyle w:val="bullet"/>
        <w:numPr>
          <w:ilvl w:val="0"/>
          <w:numId w:val="4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6C5F3C65" w:rsidR="00F5692A" w:rsidRPr="00F8529D" w:rsidRDefault="00F5692A" w:rsidP="00255E9A">
      <w:pPr>
        <w:numPr>
          <w:ilvl w:val="0"/>
          <w:numId w:val="49"/>
        </w:numPr>
        <w:spacing w:line="259" w:lineRule="auto"/>
        <w:ind w:hanging="357"/>
        <w:jc w:val="both"/>
        <w:rPr>
          <w:sz w:val="22"/>
          <w:szCs w:val="22"/>
        </w:rPr>
      </w:pPr>
      <w:r w:rsidRPr="00F8529D">
        <w:rPr>
          <w:sz w:val="22"/>
          <w:szCs w:val="22"/>
        </w:rPr>
        <w:t>Cena netto oraz ceny jednostkowe netto zawierają wszelkie koszty Wykonawcy związane z</w:t>
      </w:r>
      <w:r w:rsidR="00F43D44">
        <w:rPr>
          <w:sz w:val="22"/>
          <w:szCs w:val="22"/>
        </w:rPr>
        <w:t> </w:t>
      </w:r>
      <w:r w:rsidRPr="00F8529D">
        <w:rPr>
          <w:sz w:val="22"/>
          <w:szCs w:val="22"/>
        </w:rPr>
        <w:t xml:space="preserve">realizacją Umowy, w tym w szczególności podatki, opłaty, cło, itd i nie będą podlegały zmianom, chyba że postanowienia Umowy wprost stanowią inaczej. </w:t>
      </w:r>
    </w:p>
    <w:p w14:paraId="1ECC379C" w14:textId="77777777" w:rsidR="00F5692A" w:rsidRPr="00F8529D" w:rsidRDefault="00F5692A" w:rsidP="00255E9A">
      <w:pPr>
        <w:pStyle w:val="Tekstpodstawowy"/>
        <w:numPr>
          <w:ilvl w:val="0"/>
          <w:numId w:val="49"/>
        </w:numPr>
        <w:tabs>
          <w:tab w:val="left" w:pos="851"/>
        </w:tabs>
        <w:spacing w:after="0"/>
        <w:jc w:val="both"/>
        <w:rPr>
          <w:iCs/>
          <w:sz w:val="22"/>
          <w:szCs w:val="22"/>
        </w:rPr>
      </w:pPr>
      <w:bookmarkStart w:id="155" w:name="_Hlk148343732"/>
      <w:r w:rsidRPr="00F8529D">
        <w:rPr>
          <w:iCs/>
          <w:sz w:val="22"/>
          <w:szCs w:val="22"/>
        </w:rPr>
        <w:t>W przypadku, gdy Wykonawcą jest podmiot zagraniczny, zgodnie z ustawą o podatku od towarów i usług, Zamawiający jest zobowiązany rozliczyć podatek VAT.</w:t>
      </w:r>
    </w:p>
    <w:bookmarkEnd w:id="155"/>
    <w:p w14:paraId="1B7E24F4" w14:textId="77777777" w:rsidR="00F5692A" w:rsidRDefault="00F5692A" w:rsidP="00255E9A">
      <w:pPr>
        <w:pStyle w:val="Tekstpodstawowy"/>
        <w:numPr>
          <w:ilvl w:val="0"/>
          <w:numId w:val="4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B68DA3B" w:rsidR="00F5692A" w:rsidRPr="00F43D44" w:rsidRDefault="00F5692A" w:rsidP="00255E9A">
      <w:pPr>
        <w:numPr>
          <w:ilvl w:val="0"/>
          <w:numId w:val="49"/>
        </w:numPr>
        <w:spacing w:line="259" w:lineRule="auto"/>
        <w:jc w:val="both"/>
        <w:rPr>
          <w:strike/>
          <w:sz w:val="22"/>
          <w:szCs w:val="22"/>
        </w:rPr>
      </w:pPr>
      <w:r w:rsidRPr="00AD47F9">
        <w:rPr>
          <w:sz w:val="22"/>
          <w:szCs w:val="22"/>
        </w:rPr>
        <w:t xml:space="preserve">Wykonawcy przysługuje wynagrodzenie za faktycznie </w:t>
      </w:r>
      <w:r w:rsidRPr="00F43D44">
        <w:rPr>
          <w:sz w:val="22"/>
          <w:szCs w:val="22"/>
        </w:rPr>
        <w:t xml:space="preserve">świadczone </w:t>
      </w:r>
      <w:r w:rsidRPr="00F43D44">
        <w:rPr>
          <w:i/>
          <w:iCs/>
          <w:sz w:val="22"/>
          <w:szCs w:val="22"/>
        </w:rPr>
        <w:t xml:space="preserve"> dostawy</w:t>
      </w:r>
      <w:r w:rsidRPr="00F43D44">
        <w:rPr>
          <w:sz w:val="22"/>
          <w:szCs w:val="22"/>
        </w:rPr>
        <w:t>, które rozliczane będą w następujący sposób:</w:t>
      </w:r>
    </w:p>
    <w:p w14:paraId="6261DDE4" w14:textId="77777777" w:rsidR="00F5692A" w:rsidRPr="00F8529D" w:rsidRDefault="00F5692A" w:rsidP="00255E9A">
      <w:pPr>
        <w:pStyle w:val="Akapitzlist"/>
        <w:numPr>
          <w:ilvl w:val="3"/>
          <w:numId w:val="84"/>
        </w:numPr>
        <w:spacing w:line="259" w:lineRule="auto"/>
        <w:ind w:left="567" w:hanging="283"/>
        <w:jc w:val="both"/>
        <w:rPr>
          <w:sz w:val="22"/>
          <w:szCs w:val="22"/>
        </w:rPr>
      </w:pPr>
      <w:r w:rsidRPr="00F43D44">
        <w:rPr>
          <w:sz w:val="22"/>
          <w:szCs w:val="22"/>
        </w:rPr>
        <w:t>jednorazowo wedle ceny netto, wskazanej w ust. 3 powyżej;</w:t>
      </w:r>
    </w:p>
    <w:p w14:paraId="213F72DE" w14:textId="77777777" w:rsidR="000C23F8" w:rsidRPr="00F43D44" w:rsidRDefault="000C23F8" w:rsidP="00255E9A">
      <w:pPr>
        <w:numPr>
          <w:ilvl w:val="0"/>
          <w:numId w:val="49"/>
        </w:numPr>
        <w:spacing w:line="259" w:lineRule="auto"/>
        <w:ind w:left="357"/>
        <w:jc w:val="both"/>
        <w:rPr>
          <w:sz w:val="22"/>
          <w:szCs w:val="22"/>
        </w:rPr>
      </w:pPr>
      <w:r w:rsidRPr="00AE1A7A">
        <w:rPr>
          <w:sz w:val="22"/>
          <w:szCs w:val="22"/>
        </w:rPr>
        <w:t xml:space="preserve">Wszelkie rozliczenia będą </w:t>
      </w:r>
      <w:r w:rsidRPr="00F43D44">
        <w:rPr>
          <w:sz w:val="22"/>
          <w:szCs w:val="22"/>
        </w:rPr>
        <w:t>dokonywane w złotych polskich.</w:t>
      </w:r>
    </w:p>
    <w:p w14:paraId="1A26759C" w14:textId="430D56B5" w:rsidR="000C23F8" w:rsidRPr="00F43D44" w:rsidRDefault="000C23F8" w:rsidP="00255E9A">
      <w:pPr>
        <w:numPr>
          <w:ilvl w:val="0"/>
          <w:numId w:val="49"/>
        </w:numPr>
        <w:spacing w:line="259" w:lineRule="auto"/>
        <w:ind w:left="357"/>
        <w:jc w:val="both"/>
        <w:rPr>
          <w:sz w:val="22"/>
          <w:szCs w:val="22"/>
        </w:rPr>
      </w:pPr>
      <w:r w:rsidRPr="00F43D44">
        <w:rPr>
          <w:sz w:val="22"/>
        </w:rPr>
        <w:t xml:space="preserve">W przypadku kiedy realizacja </w:t>
      </w:r>
      <w:r w:rsidR="006C04A7" w:rsidRPr="00F43D44">
        <w:rPr>
          <w:sz w:val="22"/>
        </w:rPr>
        <w:t>U</w:t>
      </w:r>
      <w:r w:rsidRPr="00F43D44">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6" w:name="_Toc106095863"/>
      <w:bookmarkStart w:id="157" w:name="_Toc106096303"/>
      <w:bookmarkStart w:id="158" w:name="_Toc106096407"/>
      <w:bookmarkStart w:id="159" w:name="_Toc191987231"/>
      <w:r w:rsidRPr="00500E2A">
        <w:t>§</w:t>
      </w:r>
      <w:r>
        <w:t xml:space="preserve"> </w:t>
      </w:r>
      <w:r w:rsidRPr="00500E2A">
        <w:t>4. Fakturowanie i płatności</w:t>
      </w:r>
      <w:bookmarkEnd w:id="156"/>
      <w:bookmarkEnd w:id="157"/>
      <w:bookmarkEnd w:id="158"/>
      <w:bookmarkEnd w:id="159"/>
    </w:p>
    <w:p w14:paraId="6E080D52" w14:textId="121DCCFE" w:rsidR="00F43D44" w:rsidRDefault="00F43D44" w:rsidP="00F43D44">
      <w:pPr>
        <w:numPr>
          <w:ilvl w:val="0"/>
          <w:numId w:val="70"/>
        </w:numPr>
        <w:jc w:val="both"/>
        <w:rPr>
          <w:sz w:val="22"/>
          <w:szCs w:val="22"/>
        </w:rPr>
      </w:pPr>
      <w:bookmarkStart w:id="160" w:name="_Hlk83031827"/>
      <w:bookmarkStart w:id="161" w:name="_Hlk146741821"/>
      <w:bookmarkStart w:id="162" w:name="_Hlk155935130"/>
      <w:r w:rsidRPr="00C61AA8">
        <w:rPr>
          <w:sz w:val="22"/>
          <w:szCs w:val="22"/>
        </w:rPr>
        <w:t>Rozliczenie przedmiotu Umowy nastąpi na podstawie wystawionej faktury zgodnie z</w:t>
      </w:r>
      <w:r>
        <w:rPr>
          <w:sz w:val="22"/>
          <w:szCs w:val="22"/>
        </w:rPr>
        <w:t> </w:t>
      </w:r>
      <w:r w:rsidRPr="00C61AA8">
        <w:rPr>
          <w:sz w:val="22"/>
          <w:szCs w:val="22"/>
        </w:rPr>
        <w:t xml:space="preserve">obowiązującymi przepisami prawa. </w:t>
      </w:r>
      <w:r w:rsidRPr="007B26F4">
        <w:rPr>
          <w:sz w:val="22"/>
          <w:szCs w:val="22"/>
        </w:rPr>
        <w:t xml:space="preserve">Podstawą wystawienia faktury jest Protokół kompletności dostawy (Załącznik nr </w:t>
      </w:r>
      <w:r>
        <w:rPr>
          <w:sz w:val="22"/>
          <w:szCs w:val="22"/>
        </w:rPr>
        <w:t>1.1</w:t>
      </w:r>
      <w:r w:rsidRPr="007B26F4">
        <w:rPr>
          <w:sz w:val="22"/>
          <w:szCs w:val="22"/>
        </w:rPr>
        <w:t xml:space="preserve"> do Umowy) potwierdzający realizację dostawy przedmiotu Umowy do</w:t>
      </w:r>
      <w:r>
        <w:rPr>
          <w:sz w:val="22"/>
          <w:szCs w:val="22"/>
        </w:rPr>
        <w:t> </w:t>
      </w:r>
      <w:r w:rsidRPr="007B26F4">
        <w:rPr>
          <w:sz w:val="22"/>
          <w:szCs w:val="22"/>
        </w:rPr>
        <w:t>kopalni, podpisany przez przedstawicieli Stron Umowy.</w:t>
      </w:r>
      <w:r w:rsidRPr="00C61AA8">
        <w:rPr>
          <w:sz w:val="22"/>
          <w:szCs w:val="22"/>
        </w:rPr>
        <w:t xml:space="preserve"> Do faktury Wykonawca zobowiązany jest dołączyć Protokół odbioru podpisany zgodnie z ust. 3.</w:t>
      </w:r>
    </w:p>
    <w:p w14:paraId="45F3E924" w14:textId="4A7F1D2B" w:rsidR="00F43D44" w:rsidRPr="00C61AA8" w:rsidRDefault="00F43D44" w:rsidP="00F43D44">
      <w:pPr>
        <w:numPr>
          <w:ilvl w:val="0"/>
          <w:numId w:val="70"/>
        </w:numPr>
        <w:jc w:val="both"/>
        <w:rPr>
          <w:strike/>
          <w:sz w:val="24"/>
          <w:szCs w:val="24"/>
        </w:rPr>
      </w:pPr>
      <w:r w:rsidRPr="00C61AA8">
        <w:rPr>
          <w:sz w:val="22"/>
          <w:szCs w:val="22"/>
        </w:rPr>
        <w:t xml:space="preserve">Gdy Wykonawcą umowy jest konsorcjum, w Protokole </w:t>
      </w:r>
      <w:r>
        <w:rPr>
          <w:sz w:val="22"/>
          <w:szCs w:val="22"/>
        </w:rPr>
        <w:t xml:space="preserve">kompletności dostawy </w:t>
      </w:r>
      <w:r w:rsidRPr="00C61AA8">
        <w:rPr>
          <w:sz w:val="22"/>
          <w:szCs w:val="22"/>
        </w:rPr>
        <w:t>wskazuje się członka konsorcjum który wystawi fakturę za objęty Protokołem odbioru przedmiot Umowy. W</w:t>
      </w:r>
      <w:r>
        <w:rPr>
          <w:sz w:val="22"/>
          <w:szCs w:val="22"/>
        </w:rPr>
        <w:t> </w:t>
      </w:r>
      <w:r w:rsidRPr="00C61AA8">
        <w:rPr>
          <w:sz w:val="22"/>
          <w:szCs w:val="22"/>
        </w:rPr>
        <w:t>przypadku gdy faktury za objęty Protokołem odbioru przedmiot Umowy wystawi dwóch lub więcej członków konsorcjum w Protokole odbioru wskazuje się wartość netto każdej z faktur. Zapłata faktur zgodnie ze</w:t>
      </w:r>
      <w:r>
        <w:rPr>
          <w:sz w:val="22"/>
          <w:szCs w:val="22"/>
        </w:rPr>
        <w:t> </w:t>
      </w:r>
      <w:r w:rsidRPr="00C61AA8">
        <w:rPr>
          <w:sz w:val="22"/>
          <w:szCs w:val="22"/>
        </w:rPr>
        <w:t>wskazaniem zawartym w Protokole odbioru jest równoznaczna ze</w:t>
      </w:r>
      <w:r>
        <w:rPr>
          <w:sz w:val="22"/>
          <w:szCs w:val="22"/>
        </w:rPr>
        <w:t> </w:t>
      </w:r>
      <w:r w:rsidRPr="00C61AA8">
        <w:rPr>
          <w:sz w:val="22"/>
          <w:szCs w:val="22"/>
        </w:rPr>
        <w:t>spełnieniem świadczenia za</w:t>
      </w:r>
      <w:r>
        <w:rPr>
          <w:sz w:val="22"/>
          <w:szCs w:val="22"/>
        </w:rPr>
        <w:t> </w:t>
      </w:r>
      <w:r w:rsidRPr="00C61AA8">
        <w:rPr>
          <w:sz w:val="22"/>
          <w:szCs w:val="22"/>
        </w:rPr>
        <w:t xml:space="preserve">objęty Protokołem odbioru przedmiot Umowy wobec wszystkich wykonawców Umowy. </w:t>
      </w:r>
    </w:p>
    <w:p w14:paraId="3943E8B7" w14:textId="77777777" w:rsidR="00F43D44" w:rsidRPr="00C61AA8" w:rsidRDefault="00F43D44" w:rsidP="00F43D44">
      <w:pPr>
        <w:numPr>
          <w:ilvl w:val="0"/>
          <w:numId w:val="70"/>
        </w:numPr>
        <w:jc w:val="both"/>
        <w:rPr>
          <w:sz w:val="24"/>
          <w:szCs w:val="24"/>
        </w:rPr>
      </w:pPr>
      <w:r w:rsidRPr="00C61AA8">
        <w:rPr>
          <w:sz w:val="22"/>
          <w:szCs w:val="22"/>
        </w:rPr>
        <w:t xml:space="preserve">Protokół </w:t>
      </w:r>
      <w:r>
        <w:rPr>
          <w:sz w:val="22"/>
          <w:szCs w:val="22"/>
        </w:rPr>
        <w:t xml:space="preserve">kompletności dostawy </w:t>
      </w:r>
      <w:r w:rsidRPr="00C61AA8">
        <w:rPr>
          <w:sz w:val="22"/>
          <w:szCs w:val="22"/>
        </w:rPr>
        <w:t>podpisują upoważnieni przedstawiciele Stron wskazani w</w:t>
      </w:r>
      <w:r>
        <w:rPr>
          <w:sz w:val="22"/>
          <w:szCs w:val="22"/>
        </w:rPr>
        <w:t> </w:t>
      </w:r>
      <w:r w:rsidRPr="00C61AA8">
        <w:rPr>
          <w:sz w:val="22"/>
          <w:szCs w:val="22"/>
        </w:rPr>
        <w:t xml:space="preserve">Umowie. </w:t>
      </w:r>
    </w:p>
    <w:bookmarkEnd w:id="160"/>
    <w:p w14:paraId="7D4377C3" w14:textId="77777777" w:rsidR="00F43D44" w:rsidRPr="00C61AA8" w:rsidRDefault="00F43D44" w:rsidP="00F43D44">
      <w:pPr>
        <w:numPr>
          <w:ilvl w:val="0"/>
          <w:numId w:val="70"/>
        </w:numPr>
        <w:jc w:val="both"/>
        <w:rPr>
          <w:sz w:val="22"/>
          <w:szCs w:val="22"/>
        </w:rPr>
      </w:pPr>
      <w:r w:rsidRPr="00C61AA8">
        <w:rPr>
          <w:sz w:val="22"/>
          <w:szCs w:val="22"/>
        </w:rPr>
        <w:t>Faktury należy wystawiać zgodnie z obowiązującymi przepisami.</w:t>
      </w:r>
    </w:p>
    <w:p w14:paraId="20567864" w14:textId="77777777" w:rsidR="00F43D44" w:rsidRPr="00C61AA8" w:rsidRDefault="00F43D44" w:rsidP="00F43D44">
      <w:pPr>
        <w:numPr>
          <w:ilvl w:val="0"/>
          <w:numId w:val="70"/>
        </w:numPr>
        <w:jc w:val="both"/>
        <w:rPr>
          <w:sz w:val="24"/>
          <w:szCs w:val="24"/>
        </w:rPr>
      </w:pPr>
      <w:r w:rsidRPr="00C61AA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1"/>
    <w:p w14:paraId="3055543E" w14:textId="77777777" w:rsidR="00F43D44" w:rsidRPr="00C61AA8" w:rsidRDefault="00F43D44" w:rsidP="00F43D44">
      <w:pPr>
        <w:numPr>
          <w:ilvl w:val="0"/>
          <w:numId w:val="70"/>
        </w:numPr>
        <w:jc w:val="both"/>
        <w:rPr>
          <w:sz w:val="22"/>
          <w:szCs w:val="22"/>
        </w:rPr>
      </w:pPr>
      <w:r w:rsidRPr="00C61AA8">
        <w:rPr>
          <w:sz w:val="22"/>
          <w:szCs w:val="22"/>
        </w:rPr>
        <w:t>Fakturę należy wystawić na adres:</w:t>
      </w:r>
    </w:p>
    <w:p w14:paraId="548DA60A" w14:textId="77777777" w:rsidR="00F43D44" w:rsidRPr="00C61AA8" w:rsidRDefault="00F43D44" w:rsidP="00F43D44">
      <w:pPr>
        <w:ind w:left="360"/>
        <w:jc w:val="center"/>
        <w:rPr>
          <w:b/>
          <w:sz w:val="22"/>
          <w:szCs w:val="22"/>
        </w:rPr>
      </w:pPr>
      <w:r w:rsidRPr="00C61AA8">
        <w:rPr>
          <w:b/>
          <w:sz w:val="22"/>
          <w:szCs w:val="22"/>
        </w:rPr>
        <w:t>Polska Grupa Górnicza S.A, 40-039 Katowice, ul. Powstańców 30 Oddział ………….</w:t>
      </w:r>
    </w:p>
    <w:p w14:paraId="5927AD77" w14:textId="77777777" w:rsidR="00F43D44" w:rsidRPr="00C61AA8" w:rsidRDefault="00F43D44" w:rsidP="00F43D44">
      <w:pPr>
        <w:ind w:left="360"/>
        <w:jc w:val="center"/>
        <w:rPr>
          <w:bCs/>
          <w:sz w:val="22"/>
          <w:szCs w:val="22"/>
        </w:rPr>
      </w:pPr>
      <w:r w:rsidRPr="00C61AA8">
        <w:rPr>
          <w:bCs/>
          <w:sz w:val="22"/>
          <w:szCs w:val="22"/>
        </w:rPr>
        <w:t>oraz przekazać na adres:</w:t>
      </w:r>
    </w:p>
    <w:p w14:paraId="62369448" w14:textId="77777777" w:rsidR="00F43D44" w:rsidRPr="00C61AA8" w:rsidRDefault="00F43D44" w:rsidP="00F43D44">
      <w:pPr>
        <w:ind w:left="360"/>
        <w:contextualSpacing/>
        <w:jc w:val="center"/>
        <w:rPr>
          <w:b/>
          <w:sz w:val="22"/>
          <w:szCs w:val="22"/>
        </w:rPr>
      </w:pPr>
      <w:r w:rsidRPr="00C61AA8">
        <w:rPr>
          <w:b/>
          <w:sz w:val="22"/>
          <w:szCs w:val="22"/>
        </w:rPr>
        <w:t xml:space="preserve">Polska Grupa Górnicza S.A., 44-122 Gliwice, ul. Jasna 8 </w:t>
      </w:r>
    </w:p>
    <w:p w14:paraId="62E37721" w14:textId="77777777" w:rsidR="00F43D44" w:rsidRPr="00C61AA8" w:rsidRDefault="00F43D44" w:rsidP="00F43D44">
      <w:pPr>
        <w:pStyle w:val="Akapitzlist"/>
        <w:numPr>
          <w:ilvl w:val="0"/>
          <w:numId w:val="70"/>
        </w:numPr>
        <w:rPr>
          <w:sz w:val="22"/>
          <w:szCs w:val="22"/>
        </w:rPr>
      </w:pPr>
      <w:r w:rsidRPr="00C61AA8">
        <w:rPr>
          <w:sz w:val="22"/>
          <w:szCs w:val="22"/>
        </w:rPr>
        <w:t xml:space="preserve">W przypadku gdy zostało podpisane Porozumienie o przesyłaniu faktur drogą elektroniczną, fakturę oraz Protokół </w:t>
      </w:r>
      <w:r>
        <w:rPr>
          <w:sz w:val="22"/>
          <w:szCs w:val="22"/>
        </w:rPr>
        <w:t xml:space="preserve">kompletności dostawy </w:t>
      </w:r>
      <w:r w:rsidRPr="00C61AA8">
        <w:rPr>
          <w:sz w:val="22"/>
          <w:szCs w:val="22"/>
        </w:rPr>
        <w:t xml:space="preserve"> należy wysyłać na adres wskazany w porozumieniu. </w:t>
      </w:r>
    </w:p>
    <w:p w14:paraId="4B5E192F" w14:textId="77777777" w:rsidR="00F43D44" w:rsidRPr="00C61AA8" w:rsidRDefault="00F43D44" w:rsidP="00F43D44">
      <w:pPr>
        <w:numPr>
          <w:ilvl w:val="0"/>
          <w:numId w:val="70"/>
        </w:numPr>
        <w:jc w:val="both"/>
        <w:rPr>
          <w:sz w:val="22"/>
          <w:szCs w:val="22"/>
        </w:rPr>
      </w:pPr>
      <w:r w:rsidRPr="00C61AA8">
        <w:rPr>
          <w:sz w:val="22"/>
          <w:szCs w:val="22"/>
        </w:rPr>
        <w:t>Faktury muszą zostać sporządzone w języku polskim i zawierać numer, pod którym Umowa została wpisana do elektronicznego rejestru umów Zamawiającego.</w:t>
      </w:r>
    </w:p>
    <w:p w14:paraId="73F90500" w14:textId="77777777" w:rsidR="00F43D44" w:rsidRPr="00C61AA8" w:rsidRDefault="00F43D44" w:rsidP="00F43D44">
      <w:pPr>
        <w:numPr>
          <w:ilvl w:val="0"/>
          <w:numId w:val="70"/>
        </w:numPr>
        <w:jc w:val="both"/>
        <w:rPr>
          <w:sz w:val="22"/>
          <w:szCs w:val="22"/>
        </w:rPr>
      </w:pPr>
      <w:r w:rsidRPr="00C61AA8">
        <w:rPr>
          <w:sz w:val="22"/>
          <w:szCs w:val="22"/>
        </w:rPr>
        <w:t>Faktury będą wystawiane w walucie polskiej. Wszelkie płatności dokonywane będą w walucie polskiej.</w:t>
      </w:r>
    </w:p>
    <w:p w14:paraId="3341C48A" w14:textId="77777777" w:rsidR="00F43D44" w:rsidRPr="00C61AA8" w:rsidRDefault="00F43D44" w:rsidP="00F43D44">
      <w:pPr>
        <w:numPr>
          <w:ilvl w:val="0"/>
          <w:numId w:val="70"/>
        </w:numPr>
        <w:jc w:val="both"/>
        <w:rPr>
          <w:sz w:val="22"/>
          <w:szCs w:val="22"/>
        </w:rPr>
      </w:pPr>
      <w:r w:rsidRPr="00C61AA8">
        <w:rPr>
          <w:sz w:val="22"/>
          <w:szCs w:val="22"/>
        </w:rPr>
        <w:t>Przy zapłacie zobowiązania wynikającego z Umowy, Zamawiający zastrzega sobie prawo wskazania tytułu płatności (numeru faktury).</w:t>
      </w:r>
    </w:p>
    <w:p w14:paraId="7D1DBF91" w14:textId="73C12C95" w:rsidR="00F43D44" w:rsidRPr="00C61AA8" w:rsidRDefault="00F43D44" w:rsidP="00F43D44">
      <w:pPr>
        <w:numPr>
          <w:ilvl w:val="0"/>
          <w:numId w:val="70"/>
        </w:numPr>
        <w:jc w:val="both"/>
        <w:rPr>
          <w:sz w:val="22"/>
          <w:szCs w:val="22"/>
        </w:rPr>
      </w:pPr>
      <w:r w:rsidRPr="00C61AA8">
        <w:rPr>
          <w:sz w:val="22"/>
          <w:szCs w:val="22"/>
        </w:rPr>
        <w:t>Zamawiający oświadcza, że nie spełnia warunków do zakwalifikowania go do kategorii mikroprzedsiębiorstw oraz małych i średnich przedsiębiorstw określonych w Załączniku 1 do</w:t>
      </w:r>
      <w:r>
        <w:rPr>
          <w:sz w:val="22"/>
          <w:szCs w:val="22"/>
        </w:rPr>
        <w:t> </w:t>
      </w:r>
      <w:r w:rsidRPr="00C61AA8">
        <w:rPr>
          <w:sz w:val="22"/>
          <w:szCs w:val="22"/>
        </w:rPr>
        <w:t>Rozporządzenia Komisji (UE) nr 651/2014 z dnia 17 czerwca 2014 roku uznającego niektóre rodzaje pomocy za zgodne z rynkiem wewnętrznym w zastosowaniu art. 107 i 108 Traktatu (Dz.</w:t>
      </w:r>
      <w:r>
        <w:rPr>
          <w:sz w:val="22"/>
          <w:szCs w:val="22"/>
        </w:rPr>
        <w:t> </w:t>
      </w:r>
      <w:r w:rsidRPr="00C61AA8">
        <w:rPr>
          <w:sz w:val="22"/>
          <w:szCs w:val="22"/>
        </w:rPr>
        <w:t>Urz. UE L187 z 26.06.2014 r.), tym samym posiada status dużego przedsiębiorcy w rozumieniu art. 4 pkt 6) ustawy z dnia 8 marca 2013 roku o przeciwdziałaniu nadmiernym opóźnieniom w</w:t>
      </w:r>
      <w:r>
        <w:rPr>
          <w:sz w:val="22"/>
          <w:szCs w:val="22"/>
        </w:rPr>
        <w:t> </w:t>
      </w:r>
      <w:r w:rsidRPr="00C61AA8">
        <w:rPr>
          <w:sz w:val="22"/>
          <w:szCs w:val="22"/>
        </w:rPr>
        <w:t>transakcjach handlowych (</w:t>
      </w:r>
      <w:r w:rsidRPr="00C61AA8">
        <w:rPr>
          <w:sz w:val="22"/>
        </w:rPr>
        <w:t>Dz.U. z 2023r. poz. 711, poz.852, z późn. zm.).</w:t>
      </w:r>
    </w:p>
    <w:p w14:paraId="794B0AEB" w14:textId="77777777" w:rsidR="00F43D44" w:rsidRPr="00C61AA8" w:rsidRDefault="00F43D44" w:rsidP="00F43D44">
      <w:pPr>
        <w:numPr>
          <w:ilvl w:val="0"/>
          <w:numId w:val="70"/>
        </w:numPr>
        <w:jc w:val="both"/>
        <w:rPr>
          <w:sz w:val="22"/>
          <w:szCs w:val="22"/>
        </w:rPr>
      </w:pPr>
      <w:r w:rsidRPr="00C61AA8">
        <w:rPr>
          <w:sz w:val="22"/>
          <w:szCs w:val="22"/>
        </w:rPr>
        <w:t xml:space="preserve">Wykonawca składa oświadczenie o posiadaniu statusu mikroprzedsiębiorcy, małego przedsiębiorcy, średniego przedsiębiorcy, dużego przedsiębiorcy, które stanowiło będzie </w:t>
      </w:r>
      <w:r w:rsidRPr="00C61AA8">
        <w:rPr>
          <w:b/>
          <w:bCs/>
          <w:sz w:val="22"/>
          <w:szCs w:val="22"/>
        </w:rPr>
        <w:t>Załącznik nr 4 do Umowy</w:t>
      </w:r>
      <w:r w:rsidRPr="00C61AA8">
        <w:rPr>
          <w:sz w:val="22"/>
          <w:szCs w:val="22"/>
        </w:rPr>
        <w:t xml:space="preserve">. </w:t>
      </w:r>
    </w:p>
    <w:p w14:paraId="4EEED347" w14:textId="77777777" w:rsidR="00F43D44" w:rsidRDefault="00F43D44" w:rsidP="00F43D44">
      <w:pPr>
        <w:numPr>
          <w:ilvl w:val="0"/>
          <w:numId w:val="70"/>
        </w:numPr>
        <w:jc w:val="both"/>
        <w:rPr>
          <w:sz w:val="22"/>
          <w:szCs w:val="22"/>
        </w:rPr>
      </w:pPr>
      <w:r w:rsidRPr="00C61AA8">
        <w:rPr>
          <w:sz w:val="22"/>
          <w:szCs w:val="22"/>
        </w:rPr>
        <w:t xml:space="preserve">Termin płatności faktur dokumentujących zobowiązania wynikające z Umowy wynosi </w:t>
      </w:r>
      <w:r w:rsidRPr="00C61AA8">
        <w:rPr>
          <w:b/>
          <w:bCs/>
          <w:sz w:val="22"/>
          <w:szCs w:val="22"/>
        </w:rPr>
        <w:t>30 dni</w:t>
      </w:r>
      <w:r w:rsidRPr="00C61AA8">
        <w:rPr>
          <w:sz w:val="22"/>
          <w:szCs w:val="22"/>
        </w:rPr>
        <w:t xml:space="preserve"> od</w:t>
      </w:r>
      <w:r>
        <w:rPr>
          <w:sz w:val="22"/>
          <w:szCs w:val="22"/>
        </w:rPr>
        <w:t> </w:t>
      </w:r>
      <w:r w:rsidRPr="00C61AA8">
        <w:rPr>
          <w:sz w:val="22"/>
          <w:szCs w:val="22"/>
        </w:rPr>
        <w:t xml:space="preserve">daty wpływu </w:t>
      </w:r>
      <w:r w:rsidRPr="00942413">
        <w:rPr>
          <w:sz w:val="22"/>
          <w:szCs w:val="22"/>
        </w:rPr>
        <w:t xml:space="preserve">faktury </w:t>
      </w:r>
      <w:r>
        <w:rPr>
          <w:sz w:val="22"/>
          <w:szCs w:val="22"/>
        </w:rPr>
        <w:t>do Zamawiającego.</w:t>
      </w:r>
    </w:p>
    <w:p w14:paraId="3B2C3903" w14:textId="77777777" w:rsidR="00F43D44" w:rsidRPr="00F8529D" w:rsidRDefault="00F43D44" w:rsidP="00F43D44">
      <w:pPr>
        <w:numPr>
          <w:ilvl w:val="0"/>
          <w:numId w:val="70"/>
        </w:numPr>
        <w:jc w:val="both"/>
        <w:rPr>
          <w:sz w:val="22"/>
          <w:szCs w:val="22"/>
        </w:rPr>
      </w:pPr>
      <w:r w:rsidRPr="00F8529D">
        <w:rPr>
          <w:sz w:val="22"/>
          <w:szCs w:val="22"/>
        </w:rPr>
        <w:t>Jako termin zapłaty przyjmuje się datę obciążenia rachunku bankowego Zamawiającego.</w:t>
      </w:r>
    </w:p>
    <w:p w14:paraId="2A940959" w14:textId="77777777" w:rsidR="00F43D44" w:rsidRPr="00F8529D" w:rsidRDefault="00F43D44" w:rsidP="00F43D44">
      <w:pPr>
        <w:pStyle w:val="Tekstpodstawowy"/>
        <w:numPr>
          <w:ilvl w:val="0"/>
          <w:numId w:val="70"/>
        </w:numPr>
        <w:spacing w:after="0"/>
        <w:jc w:val="both"/>
        <w:rPr>
          <w:sz w:val="22"/>
          <w:szCs w:val="22"/>
        </w:rPr>
      </w:pPr>
      <w:r w:rsidRPr="00F8529D">
        <w:rPr>
          <w:sz w:val="22"/>
          <w:szCs w:val="22"/>
        </w:rPr>
        <w:t>Numer rachunku bankowego Wykonawcy będzie wskazywany każdorazowo tylko i wyłącznie na</w:t>
      </w:r>
      <w:r>
        <w:rPr>
          <w:sz w:val="22"/>
          <w:szCs w:val="22"/>
        </w:rPr>
        <w:t> </w:t>
      </w:r>
      <w:r w:rsidRPr="00F8529D">
        <w:rPr>
          <w:sz w:val="22"/>
          <w:szCs w:val="22"/>
        </w:rPr>
        <w:t>fakturach. Rachunek bankowy wskazany na fakturach powinien być zgodny z numerem rachunku bankowego zawartego w wykazie podmiotów prowadzonych przez szefa KAS).</w:t>
      </w:r>
    </w:p>
    <w:p w14:paraId="0C376C55" w14:textId="77777777" w:rsidR="00F43D44" w:rsidRPr="00F8529D" w:rsidRDefault="00F43D44" w:rsidP="00F43D44">
      <w:pPr>
        <w:numPr>
          <w:ilvl w:val="0"/>
          <w:numId w:val="7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543B9EB" w14:textId="06A6200D" w:rsidR="00F43D44" w:rsidRPr="00F746F7" w:rsidRDefault="00F43D44" w:rsidP="00F43D44">
      <w:pPr>
        <w:numPr>
          <w:ilvl w:val="0"/>
          <w:numId w:val="70"/>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w:t>
      </w:r>
      <w:r>
        <w:rPr>
          <w:sz w:val="22"/>
          <w:szCs w:val="22"/>
        </w:rPr>
        <w:t> </w:t>
      </w:r>
      <w:r w:rsidRPr="00F746F7">
        <w:rPr>
          <w:sz w:val="22"/>
          <w:szCs w:val="22"/>
        </w:rPr>
        <w:t xml:space="preserve">dochodzenia, w jego imieniu, należności wynikających z </w:t>
      </w:r>
      <w:r>
        <w:rPr>
          <w:sz w:val="22"/>
          <w:szCs w:val="22"/>
        </w:rPr>
        <w:t>U</w:t>
      </w:r>
      <w:r w:rsidRPr="00F746F7">
        <w:rPr>
          <w:sz w:val="22"/>
          <w:szCs w:val="22"/>
        </w:rPr>
        <w:t>mowy.</w:t>
      </w:r>
    </w:p>
    <w:p w14:paraId="52403952" w14:textId="2E283EEF" w:rsidR="00F43D44" w:rsidRPr="00F746F7" w:rsidRDefault="00F43D44" w:rsidP="00F43D44">
      <w:pPr>
        <w:numPr>
          <w:ilvl w:val="0"/>
          <w:numId w:val="70"/>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04E3ED89" w14:textId="77777777" w:rsidR="00F43D44" w:rsidRDefault="00F43D44" w:rsidP="00F43D44">
      <w:pPr>
        <w:numPr>
          <w:ilvl w:val="0"/>
          <w:numId w:val="70"/>
        </w:numPr>
        <w:jc w:val="both"/>
        <w:rPr>
          <w:sz w:val="22"/>
          <w:szCs w:val="22"/>
        </w:rPr>
      </w:pPr>
      <w:bookmarkStart w:id="163"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64" w:name="_Toc64016203"/>
      <w:bookmarkStart w:id="165" w:name="_Toc106095864"/>
      <w:bookmarkStart w:id="166" w:name="_Toc106096304"/>
      <w:bookmarkStart w:id="167" w:name="_Toc106096408"/>
      <w:bookmarkStart w:id="168" w:name="_Toc191987232"/>
      <w:bookmarkEnd w:id="163"/>
      <w:r w:rsidRPr="00E66F78">
        <w:t>§ 5. Termin realizacji</w:t>
      </w:r>
      <w:bookmarkEnd w:id="164"/>
      <w:bookmarkEnd w:id="165"/>
      <w:bookmarkEnd w:id="166"/>
      <w:bookmarkEnd w:id="167"/>
      <w:bookmarkEnd w:id="168"/>
    </w:p>
    <w:bookmarkEnd w:id="148"/>
    <w:bookmarkEnd w:id="162"/>
    <w:p w14:paraId="7AACDED1" w14:textId="2AB88C64" w:rsidR="00860CA4" w:rsidRPr="007B26F4" w:rsidRDefault="00860CA4" w:rsidP="00860CA4">
      <w:pPr>
        <w:numPr>
          <w:ilvl w:val="0"/>
          <w:numId w:val="101"/>
        </w:numPr>
        <w:tabs>
          <w:tab w:val="left" w:pos="284"/>
        </w:tabs>
        <w:suppressAutoHyphens/>
        <w:ind w:left="284" w:hanging="284"/>
        <w:jc w:val="both"/>
        <w:rPr>
          <w:b/>
          <w:bCs/>
          <w:sz w:val="22"/>
          <w:szCs w:val="22"/>
        </w:rPr>
      </w:pPr>
      <w:r w:rsidRPr="007B26F4">
        <w:rPr>
          <w:b/>
          <w:bCs/>
          <w:sz w:val="22"/>
          <w:szCs w:val="22"/>
        </w:rPr>
        <w:t>Termin realizacji Umowy</w:t>
      </w:r>
      <w:r w:rsidR="001E224D">
        <w:rPr>
          <w:b/>
          <w:bCs/>
          <w:sz w:val="22"/>
          <w:szCs w:val="22"/>
        </w:rPr>
        <w:t>:</w:t>
      </w:r>
      <w:r w:rsidRPr="007B26F4">
        <w:rPr>
          <w:b/>
          <w:bCs/>
          <w:sz w:val="22"/>
          <w:szCs w:val="22"/>
        </w:rPr>
        <w:t xml:space="preserve"> 6 miesięcy od daty zawarcia umowy.</w:t>
      </w:r>
    </w:p>
    <w:p w14:paraId="54ECDEF4" w14:textId="77777777" w:rsidR="00860CA4" w:rsidRPr="007B26F4" w:rsidRDefault="00860CA4" w:rsidP="00860CA4">
      <w:pPr>
        <w:numPr>
          <w:ilvl w:val="0"/>
          <w:numId w:val="101"/>
        </w:numPr>
        <w:tabs>
          <w:tab w:val="left" w:pos="284"/>
        </w:tabs>
        <w:suppressAutoHyphens/>
        <w:ind w:left="284" w:hanging="284"/>
        <w:jc w:val="both"/>
        <w:rPr>
          <w:sz w:val="22"/>
          <w:szCs w:val="22"/>
        </w:rPr>
      </w:pPr>
      <w:r w:rsidRPr="007B26F4">
        <w:rPr>
          <w:sz w:val="22"/>
          <w:szCs w:val="22"/>
        </w:rPr>
        <w:t xml:space="preserve">Przed rozpoczęciem dostawy zostanie przeprowadzony odbiór zdawczo-odbiorczy u Wykonawcy, polegający na dokonaniu prób funkcjonalnych, stwierdzeniu poprawności działania układów sterowania i diagnostyki. Z odbioru zostanie spisany Protokół odbioru technicznego u Wykonawcy. Pozytywny protokół odbioru stanowi podstawę do wysłania </w:t>
      </w:r>
      <w:r>
        <w:rPr>
          <w:sz w:val="22"/>
          <w:szCs w:val="22"/>
        </w:rPr>
        <w:t>przedmiotu umowy</w:t>
      </w:r>
      <w:r w:rsidRPr="007B26F4">
        <w:rPr>
          <w:sz w:val="22"/>
          <w:szCs w:val="22"/>
        </w:rPr>
        <w:t xml:space="preserve"> do Zamawiającego, a jeżeli zamawiający nie przystąpił do odbioru po dodatkowym wezwaniu zamawiającego w</w:t>
      </w:r>
      <w:r>
        <w:rPr>
          <w:sz w:val="22"/>
          <w:szCs w:val="22"/>
        </w:rPr>
        <w:t> </w:t>
      </w:r>
      <w:r w:rsidRPr="007B26F4">
        <w:rPr>
          <w:sz w:val="22"/>
          <w:szCs w:val="22"/>
        </w:rPr>
        <w:t>kolejnym terminie, nie krótszym niż 7 dni od planowanego pierwotnie terminu odbioru, podstawę wysłania może stanowić protokół podpisany tylko przez Wykonawcę.</w:t>
      </w:r>
    </w:p>
    <w:p w14:paraId="1E320731" w14:textId="77777777" w:rsidR="00860CA4" w:rsidRPr="007B26F4" w:rsidRDefault="00860CA4" w:rsidP="00860CA4">
      <w:pPr>
        <w:numPr>
          <w:ilvl w:val="0"/>
          <w:numId w:val="101"/>
        </w:numPr>
        <w:tabs>
          <w:tab w:val="left" w:pos="284"/>
        </w:tabs>
        <w:suppressAutoHyphens/>
        <w:ind w:left="284" w:hanging="284"/>
        <w:jc w:val="both"/>
        <w:rPr>
          <w:sz w:val="22"/>
          <w:szCs w:val="22"/>
        </w:rPr>
      </w:pPr>
      <w:r w:rsidRPr="007B26F4">
        <w:rPr>
          <w:sz w:val="22"/>
          <w:szCs w:val="22"/>
        </w:rPr>
        <w:t>Dostawa i odbiór jednostkowych elementów dostaw do Zamawiającego będzie potwierdzana przez Zamawiającego Protokołem odbioru częściowego dostawy (sporządzanym przez Wykonawcę w</w:t>
      </w:r>
      <w:r>
        <w:rPr>
          <w:sz w:val="22"/>
          <w:szCs w:val="22"/>
        </w:rPr>
        <w:t> </w:t>
      </w:r>
      <w:r w:rsidRPr="007B26F4">
        <w:rPr>
          <w:sz w:val="22"/>
          <w:szCs w:val="22"/>
        </w:rPr>
        <w:t>2</w:t>
      </w:r>
      <w:r>
        <w:rPr>
          <w:sz w:val="22"/>
          <w:szCs w:val="22"/>
        </w:rPr>
        <w:t> </w:t>
      </w:r>
      <w:r w:rsidRPr="007B26F4">
        <w:rPr>
          <w:sz w:val="22"/>
          <w:szCs w:val="22"/>
        </w:rPr>
        <w:t>egzemplarzach), określającym datę dostawy oraz jej kompletność. Zakończenie dostawy przedmiotu umowy wraz z wymaganymi dokumentami będzie potwierdzone Protokołem kompletności dostawy, sporządzanym przez Zamawiającego do trzech dni po realizacji ostatniej dostawy, podpisanym przez osoby odpowiedzialne za nadzór i realizację umowy.</w:t>
      </w:r>
    </w:p>
    <w:p w14:paraId="004AA065" w14:textId="77777777" w:rsidR="00860CA4" w:rsidRPr="007B26F4" w:rsidRDefault="00860CA4" w:rsidP="00860CA4">
      <w:pPr>
        <w:numPr>
          <w:ilvl w:val="0"/>
          <w:numId w:val="101"/>
        </w:numPr>
        <w:tabs>
          <w:tab w:val="left" w:pos="284"/>
        </w:tabs>
        <w:suppressAutoHyphens/>
        <w:ind w:left="284" w:hanging="284"/>
        <w:jc w:val="both"/>
        <w:rPr>
          <w:sz w:val="22"/>
          <w:szCs w:val="22"/>
        </w:rPr>
      </w:pPr>
      <w:r w:rsidRPr="007B26F4">
        <w:rPr>
          <w:sz w:val="22"/>
          <w:szCs w:val="22"/>
        </w:rPr>
        <w:t>W przypadku stwierdzenia niekompletności dostawy Wykonawca zobowiązany jest niezwłocznie (do trzech dni od dnia powiadomienia) uzupełnić brakujące elementy. Uzupełnienie brakujących elementów dostawy i stwierdzenie obu stron, że dostawa jest kompletna, będzie podstawa do</w:t>
      </w:r>
      <w:r>
        <w:rPr>
          <w:sz w:val="22"/>
          <w:szCs w:val="22"/>
        </w:rPr>
        <w:t> </w:t>
      </w:r>
      <w:r w:rsidRPr="007B26F4">
        <w:rPr>
          <w:sz w:val="22"/>
          <w:szCs w:val="22"/>
        </w:rPr>
        <w:t>wystawienia Protokołu kompletności dostawy.</w:t>
      </w:r>
    </w:p>
    <w:p w14:paraId="49F80201" w14:textId="77777777" w:rsidR="00860CA4" w:rsidRPr="007B26F4" w:rsidRDefault="00860CA4" w:rsidP="00860CA4">
      <w:pPr>
        <w:numPr>
          <w:ilvl w:val="0"/>
          <w:numId w:val="101"/>
        </w:numPr>
        <w:tabs>
          <w:tab w:val="left" w:pos="284"/>
        </w:tabs>
        <w:suppressAutoHyphens/>
        <w:ind w:left="284" w:hanging="284"/>
        <w:jc w:val="both"/>
        <w:rPr>
          <w:sz w:val="22"/>
          <w:szCs w:val="22"/>
        </w:rPr>
      </w:pPr>
      <w:r w:rsidRPr="007B26F4">
        <w:rPr>
          <w:sz w:val="22"/>
          <w:szCs w:val="22"/>
        </w:rPr>
        <w:t>Odbiór końcowy przedmiotów umowy nastąpi po spełnieniu łącznie niżej wymienionych warunków:</w:t>
      </w:r>
    </w:p>
    <w:p w14:paraId="4A71CCDC" w14:textId="77777777" w:rsidR="00860CA4" w:rsidRPr="007B26F4" w:rsidRDefault="00860CA4" w:rsidP="00860CA4">
      <w:pPr>
        <w:numPr>
          <w:ilvl w:val="0"/>
          <w:numId w:val="100"/>
        </w:numPr>
        <w:tabs>
          <w:tab w:val="num" w:pos="567"/>
        </w:tabs>
        <w:ind w:left="567" w:hanging="283"/>
        <w:jc w:val="both"/>
        <w:rPr>
          <w:sz w:val="22"/>
          <w:szCs w:val="22"/>
        </w:rPr>
      </w:pPr>
      <w:r w:rsidRPr="007B26F4">
        <w:rPr>
          <w:sz w:val="22"/>
          <w:szCs w:val="22"/>
        </w:rPr>
        <w:t>dostawa całego przedmiotu umowy wraz z dokumentacją do Zamawiającego,</w:t>
      </w:r>
    </w:p>
    <w:p w14:paraId="0ACCFCC0" w14:textId="77777777" w:rsidR="00860CA4" w:rsidRPr="007B26F4" w:rsidRDefault="00860CA4" w:rsidP="00860CA4">
      <w:pPr>
        <w:numPr>
          <w:ilvl w:val="0"/>
          <w:numId w:val="100"/>
        </w:numPr>
        <w:tabs>
          <w:tab w:val="num" w:pos="567"/>
        </w:tabs>
        <w:ind w:left="567" w:hanging="283"/>
        <w:jc w:val="both"/>
        <w:rPr>
          <w:sz w:val="22"/>
          <w:szCs w:val="22"/>
        </w:rPr>
      </w:pPr>
      <w:r w:rsidRPr="007B26F4">
        <w:rPr>
          <w:sz w:val="22"/>
          <w:szCs w:val="22"/>
        </w:rPr>
        <w:t>zabudowa, uruchomienie i odbiór techniczny przedmiotu umowy w miejscu pracy w kopalni Zamawiającego.</w:t>
      </w:r>
    </w:p>
    <w:p w14:paraId="750909A5" w14:textId="77777777" w:rsidR="00860CA4" w:rsidRPr="007B26F4" w:rsidRDefault="00860CA4" w:rsidP="00860CA4">
      <w:pPr>
        <w:pStyle w:val="Akapitzlist"/>
        <w:numPr>
          <w:ilvl w:val="0"/>
          <w:numId w:val="102"/>
        </w:numPr>
        <w:ind w:left="284" w:hanging="284"/>
        <w:jc w:val="both"/>
        <w:rPr>
          <w:sz w:val="22"/>
          <w:szCs w:val="22"/>
        </w:rPr>
      </w:pPr>
      <w:r w:rsidRPr="007B26F4">
        <w:rPr>
          <w:sz w:val="22"/>
          <w:szCs w:val="22"/>
        </w:rPr>
        <w:t>Potwierdzeniem odbioru końcowego przedmiotu umowy będzie Protokół odbioru końcowego po uruchomieniu przedmiotu umowy, podpisany przez upoważnionych przedstawicieli zmawiającego i Wykonawcy</w:t>
      </w:r>
    </w:p>
    <w:p w14:paraId="6EBC15BE" w14:textId="278CF2AA" w:rsidR="00E07FF8" w:rsidRPr="00A767D0" w:rsidRDefault="00E07FF8" w:rsidP="00E07FF8">
      <w:pPr>
        <w:spacing w:before="120" w:after="160" w:line="259" w:lineRule="auto"/>
        <w:contextualSpacing/>
        <w:jc w:val="both"/>
        <w:rPr>
          <w:i/>
          <w:iCs/>
          <w:color w:val="FF0000"/>
          <w:sz w:val="22"/>
          <w:szCs w:val="22"/>
        </w:rPr>
      </w:pPr>
    </w:p>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9" w:name="_Toc76637427"/>
      <w:bookmarkStart w:id="170" w:name="_Toc77251958"/>
      <w:bookmarkStart w:id="171" w:name="_Toc83291677"/>
      <w:bookmarkStart w:id="172" w:name="_Toc106095865"/>
      <w:bookmarkStart w:id="173" w:name="_Toc106096305"/>
      <w:bookmarkStart w:id="174" w:name="_Toc106096409"/>
      <w:bookmarkStart w:id="175" w:name="_Toc191987233"/>
      <w:r>
        <w:t>§ 6. Gwarancja i postępowanie reklamacyjne</w:t>
      </w:r>
      <w:bookmarkEnd w:id="169"/>
      <w:bookmarkEnd w:id="170"/>
      <w:bookmarkEnd w:id="171"/>
      <w:bookmarkEnd w:id="172"/>
      <w:bookmarkEnd w:id="173"/>
      <w:bookmarkEnd w:id="174"/>
      <w:bookmarkEnd w:id="175"/>
    </w:p>
    <w:p w14:paraId="3AB6DFE4" w14:textId="77777777" w:rsidR="00860CA4" w:rsidRPr="00D04C16" w:rsidRDefault="00860CA4" w:rsidP="00860CA4">
      <w:pPr>
        <w:pStyle w:val="Akapitzlist"/>
        <w:numPr>
          <w:ilvl w:val="0"/>
          <w:numId w:val="71"/>
        </w:numPr>
        <w:jc w:val="both"/>
        <w:rPr>
          <w:sz w:val="22"/>
          <w:szCs w:val="22"/>
        </w:rPr>
      </w:pPr>
      <w:r w:rsidRPr="00D04C16">
        <w:rPr>
          <w:b/>
          <w:bCs/>
          <w:sz w:val="22"/>
          <w:szCs w:val="22"/>
        </w:rPr>
        <w:t>Wykonawca udziela 24 miesięcznej gwarancji na przedmiot Umowy</w:t>
      </w:r>
      <w:r w:rsidRPr="00D04C16">
        <w:rPr>
          <w:sz w:val="22"/>
          <w:szCs w:val="22"/>
        </w:rPr>
        <w:t xml:space="preserve"> od daty Protokołu odbioru końcowego </w:t>
      </w:r>
      <w:r w:rsidRPr="00D04C16">
        <w:rPr>
          <w:b/>
          <w:bCs/>
          <w:i/>
          <w:iCs/>
          <w:sz w:val="22"/>
          <w:szCs w:val="22"/>
        </w:rPr>
        <w:t>(jednak nie dłuższego niż oferowany okres gwarancji powiększony o 6 miesięcy licząc od daty Protokołu kompletności dostawy do magazynu Zamawiającego)</w:t>
      </w:r>
      <w:r w:rsidRPr="00D04C16">
        <w:rPr>
          <w:sz w:val="22"/>
          <w:szCs w:val="22"/>
        </w:rPr>
        <w:t xml:space="preserve">, w przypadku braku dokonania odbioru końcowego </w:t>
      </w:r>
      <w:r w:rsidRPr="00D04C16">
        <w:rPr>
          <w:b/>
          <w:bCs/>
          <w:sz w:val="22"/>
          <w:szCs w:val="22"/>
        </w:rPr>
        <w:t>do 6</w:t>
      </w:r>
      <w:r w:rsidRPr="00D04C16">
        <w:rPr>
          <w:sz w:val="22"/>
          <w:szCs w:val="22"/>
        </w:rPr>
        <w:t xml:space="preserve"> </w:t>
      </w:r>
      <w:r w:rsidRPr="00D04C16">
        <w:rPr>
          <w:b/>
          <w:bCs/>
          <w:sz w:val="22"/>
          <w:szCs w:val="22"/>
        </w:rPr>
        <w:t>miesięcy</w:t>
      </w:r>
      <w:r w:rsidRPr="00D04C16">
        <w:rPr>
          <w:sz w:val="22"/>
          <w:szCs w:val="22"/>
        </w:rPr>
        <w:t xml:space="preserve"> od dnia zakończenia dostawy do</w:t>
      </w:r>
      <w:r>
        <w:rPr>
          <w:sz w:val="22"/>
          <w:szCs w:val="22"/>
        </w:rPr>
        <w:t> </w:t>
      </w:r>
      <w:r w:rsidRPr="00D04C16">
        <w:rPr>
          <w:sz w:val="22"/>
          <w:szCs w:val="22"/>
        </w:rPr>
        <w:t>Zamawiającego</w:t>
      </w:r>
      <w:r>
        <w:rPr>
          <w:sz w:val="22"/>
          <w:szCs w:val="22"/>
        </w:rPr>
        <w:t xml:space="preserve">. </w:t>
      </w:r>
      <w:r w:rsidRPr="00D04C16">
        <w:rPr>
          <w:sz w:val="22"/>
          <w:szCs w:val="22"/>
        </w:rPr>
        <w:t xml:space="preserve">Gwarancja na wymienione lub naprawione w ramach gwarancji podzespoły lub elementy urządzeń (z wyłączeniem elementów, na które udzielono gwarancji szczegółowej) – </w:t>
      </w:r>
      <w:r w:rsidRPr="00D04C16">
        <w:rPr>
          <w:b/>
          <w:bCs/>
          <w:sz w:val="22"/>
          <w:szCs w:val="22"/>
        </w:rPr>
        <w:t>min. 12 miesięcy</w:t>
      </w:r>
      <w:r w:rsidRPr="00D04C16">
        <w:rPr>
          <w:sz w:val="22"/>
          <w:szCs w:val="22"/>
        </w:rPr>
        <w:t xml:space="preserve"> od daty wykonania usługi, jednak nie krócej niż gwarancja ogólna.</w:t>
      </w:r>
    </w:p>
    <w:p w14:paraId="1687DDE5" w14:textId="4E8FA6D9" w:rsidR="000C23F8" w:rsidRPr="00F8529D" w:rsidRDefault="000C23F8" w:rsidP="00255E9A">
      <w:pPr>
        <w:numPr>
          <w:ilvl w:val="0"/>
          <w:numId w:val="71"/>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255E9A">
      <w:pPr>
        <w:numPr>
          <w:ilvl w:val="0"/>
          <w:numId w:val="71"/>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255E9A">
      <w:pPr>
        <w:numPr>
          <w:ilvl w:val="0"/>
          <w:numId w:val="72"/>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255E9A">
      <w:pPr>
        <w:numPr>
          <w:ilvl w:val="0"/>
          <w:numId w:val="72"/>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255E9A">
      <w:pPr>
        <w:numPr>
          <w:ilvl w:val="0"/>
          <w:numId w:val="72"/>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255E9A">
      <w:pPr>
        <w:numPr>
          <w:ilvl w:val="0"/>
          <w:numId w:val="7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255E9A">
      <w:pPr>
        <w:numPr>
          <w:ilvl w:val="0"/>
          <w:numId w:val="71"/>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255E9A">
      <w:pPr>
        <w:numPr>
          <w:ilvl w:val="0"/>
          <w:numId w:val="71"/>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255E9A">
      <w:pPr>
        <w:numPr>
          <w:ilvl w:val="0"/>
          <w:numId w:val="7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255E9A">
      <w:pPr>
        <w:numPr>
          <w:ilvl w:val="0"/>
          <w:numId w:val="71"/>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2FDFC65C" w:rsidR="000C23F8" w:rsidRPr="00367E8F" w:rsidRDefault="000C23F8" w:rsidP="00255E9A">
      <w:pPr>
        <w:numPr>
          <w:ilvl w:val="0"/>
          <w:numId w:val="71"/>
        </w:numPr>
        <w:ind w:hanging="426"/>
        <w:jc w:val="both"/>
        <w:rPr>
          <w:sz w:val="22"/>
          <w:szCs w:val="22"/>
        </w:rPr>
      </w:pPr>
      <w:r w:rsidRPr="00367E8F">
        <w:rPr>
          <w:sz w:val="22"/>
          <w:szCs w:val="22"/>
        </w:rPr>
        <w:t>Wymieniony w ramach gwarancji przedmiot Umowy winien zostać objęty nową gwarancją na</w:t>
      </w:r>
      <w:r w:rsidR="00B9159D">
        <w:rPr>
          <w:sz w:val="22"/>
          <w:szCs w:val="22"/>
        </w:rPr>
        <w:t> </w:t>
      </w:r>
      <w:r w:rsidRPr="00367E8F">
        <w:rPr>
          <w:sz w:val="22"/>
          <w:szCs w:val="22"/>
        </w:rPr>
        <w:t xml:space="preserve">zasadach określonych w </w:t>
      </w:r>
      <w:r w:rsidR="003B296A">
        <w:rPr>
          <w:sz w:val="22"/>
          <w:szCs w:val="22"/>
        </w:rPr>
        <w:t>U</w:t>
      </w:r>
      <w:r w:rsidRPr="00367E8F">
        <w:rPr>
          <w:sz w:val="22"/>
          <w:szCs w:val="22"/>
        </w:rPr>
        <w:t>mowie.</w:t>
      </w:r>
    </w:p>
    <w:p w14:paraId="66B73F80" w14:textId="77777777" w:rsidR="000C23F8" w:rsidRPr="00367E8F" w:rsidRDefault="000C23F8" w:rsidP="00255E9A">
      <w:pPr>
        <w:numPr>
          <w:ilvl w:val="0"/>
          <w:numId w:val="7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255E9A">
      <w:pPr>
        <w:numPr>
          <w:ilvl w:val="0"/>
          <w:numId w:val="7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CE96B1" w14:textId="7E431988" w:rsidR="00506F5F" w:rsidRPr="00506F5F" w:rsidRDefault="00506F5F" w:rsidP="00506F5F">
      <w:pPr>
        <w:numPr>
          <w:ilvl w:val="0"/>
          <w:numId w:val="71"/>
        </w:numPr>
        <w:ind w:hanging="426"/>
        <w:jc w:val="both"/>
        <w:rPr>
          <w:sz w:val="22"/>
          <w:szCs w:val="22"/>
        </w:rPr>
      </w:pPr>
      <w:r w:rsidRPr="00506F5F">
        <w:rPr>
          <w:sz w:val="22"/>
          <w:szCs w:val="22"/>
        </w:rPr>
        <w:t>Wykonawca świadczyć będzie gwarancyjne usługi serwisowe zgodnie z obowiązującymi w</w:t>
      </w:r>
      <w:r w:rsidR="00E62CE3">
        <w:rPr>
          <w:sz w:val="22"/>
          <w:szCs w:val="22"/>
        </w:rPr>
        <w:t> </w:t>
      </w:r>
      <w:r w:rsidRPr="00506F5F">
        <w:rPr>
          <w:sz w:val="22"/>
          <w:szCs w:val="22"/>
        </w:rPr>
        <w:t>kopalniach POLSKIEJ GRUPY GÓRNICZEJ S.A. przepisami, przez pracowników o</w:t>
      </w:r>
      <w:r w:rsidR="00E62CE3">
        <w:rPr>
          <w:sz w:val="22"/>
          <w:szCs w:val="22"/>
        </w:rPr>
        <w:t> </w:t>
      </w:r>
      <w:r w:rsidRPr="00506F5F">
        <w:rPr>
          <w:sz w:val="22"/>
          <w:szCs w:val="22"/>
        </w:rPr>
        <w:t>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w:t>
      </w:r>
    </w:p>
    <w:p w14:paraId="7777B59A" w14:textId="77777777" w:rsidR="00506F5F" w:rsidRPr="00506F5F" w:rsidRDefault="00506F5F" w:rsidP="00506F5F">
      <w:pPr>
        <w:numPr>
          <w:ilvl w:val="0"/>
          <w:numId w:val="71"/>
        </w:numPr>
        <w:ind w:hanging="426"/>
        <w:jc w:val="both"/>
        <w:rPr>
          <w:sz w:val="22"/>
          <w:szCs w:val="22"/>
        </w:rPr>
      </w:pPr>
      <w:r w:rsidRPr="00506F5F">
        <w:rPr>
          <w:sz w:val="22"/>
          <w:szCs w:val="22"/>
        </w:rPr>
        <w:t>Reklamacje należy zgłaszać do: ………………………………...</w:t>
      </w:r>
    </w:p>
    <w:p w14:paraId="467EC2B7" w14:textId="667940F8" w:rsidR="00506F5F" w:rsidRDefault="00506F5F" w:rsidP="00506F5F">
      <w:pPr>
        <w:numPr>
          <w:ilvl w:val="0"/>
          <w:numId w:val="71"/>
        </w:numPr>
        <w:ind w:hanging="426"/>
        <w:jc w:val="both"/>
        <w:rPr>
          <w:sz w:val="22"/>
          <w:szCs w:val="22"/>
        </w:rPr>
      </w:pPr>
      <w:r w:rsidRPr="00506F5F">
        <w:rPr>
          <w:sz w:val="22"/>
          <w:szCs w:val="22"/>
        </w:rPr>
        <w:t>Odpowiedzialność wykonawcy z tytułu gwarancji obejmuje tylko wady powstałe z przyczyn tkwiących w przedmiocie umowy i nie obejmuje naturalnego zużycia części oraz materiałów określonych jako części i materiały wyłączone z gwarancji, wymienione w ust. 1</w:t>
      </w:r>
      <w:r w:rsidR="000F5CAD">
        <w:rPr>
          <w:sz w:val="22"/>
          <w:szCs w:val="22"/>
        </w:rPr>
        <w:t>5</w:t>
      </w:r>
      <w:r w:rsidRPr="00506F5F">
        <w:rPr>
          <w:sz w:val="22"/>
          <w:szCs w:val="22"/>
        </w:rPr>
        <w:t>. Odpowiedzialność wykonawcy obejmuje  części i podzespoły podlegające gwarancji ograniczonej wymienione w/w  ust. 15.</w:t>
      </w:r>
    </w:p>
    <w:p w14:paraId="25B371CC" w14:textId="4A1B309B" w:rsidR="000F5CAD" w:rsidRDefault="000F5CAD" w:rsidP="00506F5F">
      <w:pPr>
        <w:numPr>
          <w:ilvl w:val="0"/>
          <w:numId w:val="71"/>
        </w:numPr>
        <w:ind w:hanging="426"/>
        <w:jc w:val="both"/>
        <w:rPr>
          <w:sz w:val="22"/>
          <w:szCs w:val="22"/>
        </w:rPr>
      </w:pPr>
      <w:r>
        <w:rPr>
          <w:sz w:val="22"/>
          <w:szCs w:val="22"/>
        </w:rPr>
        <w:t>C</w:t>
      </w:r>
      <w:r w:rsidRPr="00506F5F">
        <w:rPr>
          <w:sz w:val="22"/>
          <w:szCs w:val="22"/>
        </w:rPr>
        <w:t>zęści i materiały wyłączone z gwarancji</w:t>
      </w:r>
      <w:r>
        <w:rPr>
          <w:sz w:val="22"/>
          <w:szCs w:val="22"/>
        </w:rPr>
        <w:t>:</w:t>
      </w:r>
    </w:p>
    <w:p w14:paraId="65DCE13B" w14:textId="7B1C958E" w:rsidR="000F5CAD" w:rsidRDefault="000F5CAD" w:rsidP="000F5CAD">
      <w:pPr>
        <w:pStyle w:val="Akapitzlist"/>
        <w:numPr>
          <w:ilvl w:val="1"/>
          <w:numId w:val="49"/>
        </w:numPr>
        <w:jc w:val="both"/>
        <w:rPr>
          <w:sz w:val="22"/>
          <w:szCs w:val="22"/>
        </w:rPr>
      </w:pPr>
      <w:r w:rsidRPr="000F5CAD">
        <w:rPr>
          <w:sz w:val="22"/>
          <w:szCs w:val="22"/>
        </w:rPr>
        <w:t>………………………………..</w:t>
      </w:r>
      <w:r>
        <w:rPr>
          <w:sz w:val="22"/>
          <w:szCs w:val="22"/>
        </w:rPr>
        <w:t>;</w:t>
      </w:r>
    </w:p>
    <w:p w14:paraId="7972F7F5" w14:textId="2805AAB6" w:rsidR="000F5CAD" w:rsidRPr="000F5CAD" w:rsidRDefault="000F5CAD" w:rsidP="000F5CAD">
      <w:pPr>
        <w:pStyle w:val="Akapitzlist"/>
        <w:numPr>
          <w:ilvl w:val="1"/>
          <w:numId w:val="49"/>
        </w:numPr>
        <w:jc w:val="both"/>
        <w:rPr>
          <w:sz w:val="22"/>
          <w:szCs w:val="22"/>
        </w:rPr>
      </w:pPr>
      <w:r w:rsidRPr="000F5CAD">
        <w:rPr>
          <w:sz w:val="22"/>
          <w:szCs w:val="22"/>
        </w:rPr>
        <w:t>………………………………..</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6" w:name="_Toc64016204"/>
      <w:bookmarkStart w:id="177" w:name="_Toc106095866"/>
      <w:bookmarkStart w:id="178" w:name="_Toc106096306"/>
      <w:bookmarkStart w:id="179" w:name="_Toc106096410"/>
      <w:bookmarkStart w:id="180" w:name="_Toc191987234"/>
      <w:r w:rsidRPr="00E66F78">
        <w:t xml:space="preserve">§ </w:t>
      </w:r>
      <w:r>
        <w:t>7</w:t>
      </w:r>
      <w:r w:rsidRPr="00E66F78">
        <w:t>. Szczególne obowiązki Wykonawcy</w:t>
      </w:r>
      <w:bookmarkEnd w:id="176"/>
      <w:bookmarkEnd w:id="177"/>
      <w:bookmarkEnd w:id="178"/>
      <w:bookmarkEnd w:id="179"/>
      <w:bookmarkEnd w:id="180"/>
    </w:p>
    <w:p w14:paraId="2954B557" w14:textId="77777777" w:rsidR="000C23F8" w:rsidRPr="00DA017B" w:rsidRDefault="000C23F8" w:rsidP="000C23F8">
      <w:pPr>
        <w:spacing w:line="259" w:lineRule="auto"/>
        <w:ind w:left="357"/>
        <w:jc w:val="both"/>
        <w:rPr>
          <w:sz w:val="10"/>
          <w:szCs w:val="10"/>
        </w:rPr>
      </w:pPr>
      <w:bookmarkStart w:id="181" w:name="_Hlk67826176"/>
    </w:p>
    <w:p w14:paraId="31BDA678" w14:textId="77777777" w:rsidR="000C23F8" w:rsidRPr="00F8529D" w:rsidRDefault="000C23F8" w:rsidP="00255E9A">
      <w:pPr>
        <w:numPr>
          <w:ilvl w:val="0"/>
          <w:numId w:val="5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FBB3E2A" w14:textId="7CFB20F1" w:rsidR="006A5D84" w:rsidRPr="00F8529D" w:rsidRDefault="006A5D84" w:rsidP="00255E9A">
      <w:pPr>
        <w:numPr>
          <w:ilvl w:val="0"/>
          <w:numId w:val="51"/>
        </w:numPr>
        <w:spacing w:line="259" w:lineRule="auto"/>
        <w:jc w:val="both"/>
        <w:rPr>
          <w:sz w:val="22"/>
          <w:szCs w:val="22"/>
        </w:rPr>
      </w:pPr>
      <w:bookmarkStart w:id="182" w:name="_Hlk146742119"/>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82"/>
    <w:p w14:paraId="2A489FB5" w14:textId="77777777" w:rsidR="00AD48CF" w:rsidRPr="00F8529D" w:rsidRDefault="00AD48CF" w:rsidP="00255E9A">
      <w:pPr>
        <w:numPr>
          <w:ilvl w:val="0"/>
          <w:numId w:val="51"/>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4808A4CD" w:rsidR="000C23F8" w:rsidRPr="00C30D61" w:rsidRDefault="000C23F8" w:rsidP="000C23F8">
      <w:pPr>
        <w:pStyle w:val="Nagwek2"/>
      </w:pPr>
      <w:bookmarkStart w:id="183" w:name="_Toc106095867"/>
      <w:bookmarkStart w:id="184" w:name="_Toc106096307"/>
      <w:bookmarkStart w:id="185" w:name="_Toc106096411"/>
      <w:bookmarkStart w:id="186" w:name="_Toc191987235"/>
      <w:bookmarkEnd w:id="181"/>
      <w:r w:rsidRPr="00C30D61">
        <w:t>§ 8. Zabezpieczenie należytego wykonania Umowy</w:t>
      </w:r>
      <w:bookmarkEnd w:id="183"/>
      <w:bookmarkEnd w:id="184"/>
      <w:bookmarkEnd w:id="185"/>
      <w:r w:rsidRPr="00C30D61">
        <w:t xml:space="preserve"> </w:t>
      </w:r>
      <w:r w:rsidR="00E07FF8">
        <w:t>- nie dotyczy</w:t>
      </w:r>
      <w:bookmarkEnd w:id="186"/>
    </w:p>
    <w:p w14:paraId="5C6120CB" w14:textId="696D5ECC" w:rsidR="000C23F8" w:rsidRPr="000F5CAD" w:rsidRDefault="000C23F8" w:rsidP="000C23F8">
      <w:pPr>
        <w:pStyle w:val="Nagwek2"/>
      </w:pPr>
      <w:bookmarkStart w:id="187" w:name="_Toc64016205"/>
      <w:bookmarkStart w:id="188" w:name="_Toc106095868"/>
      <w:bookmarkStart w:id="189" w:name="_Toc106096308"/>
      <w:bookmarkStart w:id="190" w:name="_Toc106096412"/>
      <w:bookmarkStart w:id="191" w:name="_Toc191987236"/>
      <w:r w:rsidRPr="000F5CAD">
        <w:t>§ 9. Wymagania dotyczące zatrudnienia</w:t>
      </w:r>
      <w:bookmarkEnd w:id="187"/>
      <w:r w:rsidRPr="000F5CAD">
        <w:t xml:space="preserve"> </w:t>
      </w:r>
      <w:r w:rsidR="000F5CAD" w:rsidRPr="000F5CAD">
        <w:t xml:space="preserve">- </w:t>
      </w:r>
      <w:r w:rsidR="00E07FF8" w:rsidRPr="000F5CAD">
        <w:t xml:space="preserve">nie </w:t>
      </w:r>
      <w:r w:rsidRPr="000F5CAD">
        <w:t>dotyczy</w:t>
      </w:r>
      <w:bookmarkEnd w:id="188"/>
      <w:bookmarkEnd w:id="189"/>
      <w:bookmarkEnd w:id="190"/>
      <w:bookmarkEnd w:id="191"/>
    </w:p>
    <w:p w14:paraId="110B2D57" w14:textId="77777777" w:rsidR="000C23F8" w:rsidRPr="00B84609" w:rsidRDefault="000C23F8" w:rsidP="000C23F8">
      <w:pPr>
        <w:pStyle w:val="Akapitzlist"/>
        <w:spacing w:line="259" w:lineRule="auto"/>
        <w:ind w:left="284"/>
        <w:jc w:val="both"/>
        <w:rPr>
          <w:sz w:val="8"/>
          <w:szCs w:val="8"/>
        </w:rPr>
      </w:pPr>
      <w:bookmarkStart w:id="192" w:name="_Hlk67826210"/>
    </w:p>
    <w:p w14:paraId="2D7428B2" w14:textId="77777777" w:rsidR="000C23F8" w:rsidRPr="00F8529D" w:rsidRDefault="000C23F8" w:rsidP="000C23F8">
      <w:pPr>
        <w:pStyle w:val="Nagwek2"/>
      </w:pPr>
      <w:bookmarkStart w:id="193" w:name="_Toc64016206"/>
      <w:bookmarkStart w:id="194" w:name="_Toc106095869"/>
      <w:bookmarkStart w:id="195" w:name="_Toc106096309"/>
      <w:bookmarkStart w:id="196" w:name="_Toc106096413"/>
      <w:bookmarkStart w:id="197" w:name="_Toc191987237"/>
      <w:bookmarkStart w:id="198" w:name="_Hlk147301573"/>
      <w:bookmarkEnd w:id="192"/>
      <w:r w:rsidRPr="00F8529D">
        <w:t>§ 10. Podwykonawstwo</w:t>
      </w:r>
      <w:bookmarkEnd w:id="193"/>
      <w:bookmarkEnd w:id="194"/>
      <w:bookmarkEnd w:id="195"/>
      <w:bookmarkEnd w:id="196"/>
      <w:bookmarkEnd w:id="197"/>
    </w:p>
    <w:p w14:paraId="64F55AD4" w14:textId="3A2374FD" w:rsidR="00430097" w:rsidRPr="00F8529D" w:rsidRDefault="00430097" w:rsidP="00255E9A">
      <w:pPr>
        <w:numPr>
          <w:ilvl w:val="0"/>
          <w:numId w:val="68"/>
        </w:numPr>
        <w:ind w:left="284" w:hanging="284"/>
        <w:jc w:val="both"/>
        <w:rPr>
          <w:sz w:val="22"/>
          <w:szCs w:val="22"/>
        </w:rPr>
      </w:pPr>
      <w:bookmarkStart w:id="199" w:name="_Hlk68846287"/>
      <w:bookmarkEnd w:id="19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255E9A">
      <w:pPr>
        <w:numPr>
          <w:ilvl w:val="0"/>
          <w:numId w:val="6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255E9A">
      <w:pPr>
        <w:numPr>
          <w:ilvl w:val="0"/>
          <w:numId w:val="6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4A21E01C" w:rsidR="00430097" w:rsidRPr="00F8529D" w:rsidRDefault="00430097" w:rsidP="00255E9A">
      <w:pPr>
        <w:numPr>
          <w:ilvl w:val="0"/>
          <w:numId w:val="6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w:t>
      </w:r>
      <w:r w:rsidR="00F43D44">
        <w:rPr>
          <w:sz w:val="22"/>
          <w:szCs w:val="22"/>
        </w:rPr>
        <w:t> </w:t>
      </w:r>
      <w:r w:rsidRPr="00F8529D">
        <w:rPr>
          <w:sz w:val="22"/>
          <w:szCs w:val="22"/>
        </w:rPr>
        <w:t>Zamawiającego ze stosownym wnioskiem.</w:t>
      </w:r>
    </w:p>
    <w:p w14:paraId="6F9128C3" w14:textId="77777777" w:rsidR="00430097" w:rsidRPr="00F8529D" w:rsidRDefault="00430097" w:rsidP="00255E9A">
      <w:pPr>
        <w:numPr>
          <w:ilvl w:val="0"/>
          <w:numId w:val="6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255E9A">
      <w:pPr>
        <w:pStyle w:val="Akapitzlist"/>
        <w:numPr>
          <w:ilvl w:val="1"/>
          <w:numId w:val="68"/>
        </w:numPr>
        <w:ind w:left="851" w:hanging="284"/>
        <w:jc w:val="both"/>
        <w:rPr>
          <w:sz w:val="22"/>
          <w:szCs w:val="22"/>
        </w:rPr>
      </w:pPr>
      <w:r w:rsidRPr="00F8529D">
        <w:rPr>
          <w:sz w:val="22"/>
          <w:szCs w:val="22"/>
        </w:rPr>
        <w:t>nazwę podwykonawcy,</w:t>
      </w:r>
    </w:p>
    <w:p w14:paraId="551745E3" w14:textId="77777777" w:rsidR="00430097" w:rsidRPr="00F8529D" w:rsidRDefault="00430097" w:rsidP="00255E9A">
      <w:pPr>
        <w:pStyle w:val="Akapitzlist"/>
        <w:numPr>
          <w:ilvl w:val="1"/>
          <w:numId w:val="6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255E9A">
      <w:pPr>
        <w:pStyle w:val="Akapitzlist"/>
        <w:numPr>
          <w:ilvl w:val="1"/>
          <w:numId w:val="6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255E9A">
      <w:pPr>
        <w:pStyle w:val="Akapitzlist"/>
        <w:numPr>
          <w:ilvl w:val="1"/>
          <w:numId w:val="68"/>
        </w:numPr>
        <w:ind w:left="851" w:hanging="284"/>
        <w:jc w:val="both"/>
        <w:rPr>
          <w:sz w:val="22"/>
          <w:szCs w:val="22"/>
        </w:rPr>
      </w:pPr>
      <w:r w:rsidRPr="00F8529D">
        <w:rPr>
          <w:sz w:val="22"/>
          <w:szCs w:val="22"/>
        </w:rPr>
        <w:t>zakres części Umowy powierzonej do wykonania przez podwykonawcę,</w:t>
      </w:r>
    </w:p>
    <w:p w14:paraId="38EEF5BD" w14:textId="606D843E" w:rsidR="00430097" w:rsidRPr="00F8529D" w:rsidRDefault="00430097" w:rsidP="00255E9A">
      <w:pPr>
        <w:pStyle w:val="Akapitzlist"/>
        <w:numPr>
          <w:ilvl w:val="1"/>
          <w:numId w:val="68"/>
        </w:numPr>
        <w:ind w:left="851" w:hanging="284"/>
        <w:jc w:val="both"/>
        <w:rPr>
          <w:sz w:val="22"/>
          <w:szCs w:val="22"/>
        </w:rPr>
      </w:pPr>
      <w:r w:rsidRPr="00F8529D">
        <w:rPr>
          <w:sz w:val="22"/>
          <w:szCs w:val="22"/>
        </w:rPr>
        <w:t>w przypadku zmiany podmiotu, który udostępnił zasoby na zasadach określonych w SWZ w</w:t>
      </w:r>
      <w:r w:rsidR="00F43D44">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255E9A">
      <w:pPr>
        <w:numPr>
          <w:ilvl w:val="0"/>
          <w:numId w:val="6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255E9A">
      <w:pPr>
        <w:numPr>
          <w:ilvl w:val="0"/>
          <w:numId w:val="6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255E9A">
      <w:pPr>
        <w:numPr>
          <w:ilvl w:val="0"/>
          <w:numId w:val="6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255E9A">
      <w:pPr>
        <w:numPr>
          <w:ilvl w:val="0"/>
          <w:numId w:val="6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255E9A">
      <w:pPr>
        <w:numPr>
          <w:ilvl w:val="1"/>
          <w:numId w:val="6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255E9A">
      <w:pPr>
        <w:numPr>
          <w:ilvl w:val="1"/>
          <w:numId w:val="6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255E9A">
      <w:pPr>
        <w:numPr>
          <w:ilvl w:val="1"/>
          <w:numId w:val="6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255E9A">
      <w:pPr>
        <w:numPr>
          <w:ilvl w:val="1"/>
          <w:numId w:val="6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255E9A">
      <w:pPr>
        <w:numPr>
          <w:ilvl w:val="0"/>
          <w:numId w:val="6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23DAAC07" w:rsidR="00430097" w:rsidRPr="00F8529D" w:rsidRDefault="00430097" w:rsidP="00255E9A">
      <w:pPr>
        <w:numPr>
          <w:ilvl w:val="0"/>
          <w:numId w:val="6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0" w:name="_Hlk144463822"/>
      <w:r w:rsidRPr="00F8529D">
        <w:rPr>
          <w:sz w:val="22"/>
          <w:szCs w:val="22"/>
        </w:rPr>
        <w:t>warunków udziału w postępowaniu</w:t>
      </w:r>
      <w:bookmarkEnd w:id="20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w:t>
      </w:r>
      <w:r w:rsidR="000F5CAD">
        <w:rPr>
          <w:sz w:val="22"/>
          <w:szCs w:val="22"/>
        </w:rPr>
        <w:t>)</w:t>
      </w:r>
      <w:r w:rsidRPr="00F8529D">
        <w:rPr>
          <w:sz w:val="22"/>
          <w:szCs w:val="22"/>
        </w:rPr>
        <w:t xml:space="preserve">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55E9A">
      <w:pPr>
        <w:numPr>
          <w:ilvl w:val="0"/>
          <w:numId w:val="6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1" w:name="_Hlk146783179"/>
      <w:r w:rsidRPr="00F8529D">
        <w:rPr>
          <w:sz w:val="22"/>
          <w:szCs w:val="22"/>
        </w:rPr>
        <w:t>Powierzenie wykonania części Umowy przez Podwykonawcę dalszemu podwykonawcy wymaga dodatkowo uprzedniej pisemnej zgody Wykonawcy na taką czynność.</w:t>
      </w:r>
    </w:p>
    <w:bookmarkEnd w:id="201"/>
    <w:p w14:paraId="7C221DDD" w14:textId="77777777" w:rsidR="00430097" w:rsidRPr="00F8529D" w:rsidRDefault="00430097" w:rsidP="00255E9A">
      <w:pPr>
        <w:numPr>
          <w:ilvl w:val="0"/>
          <w:numId w:val="6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255E9A">
      <w:pPr>
        <w:numPr>
          <w:ilvl w:val="0"/>
          <w:numId w:val="68"/>
        </w:numPr>
        <w:spacing w:line="259" w:lineRule="auto"/>
        <w:ind w:left="360"/>
        <w:jc w:val="both"/>
        <w:rPr>
          <w:sz w:val="22"/>
          <w:szCs w:val="22"/>
        </w:rPr>
      </w:pPr>
      <w:bookmarkStart w:id="20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1BF0BEE2" w14:textId="77777777" w:rsidR="00430097" w:rsidRPr="00F8529D" w:rsidRDefault="00430097" w:rsidP="00255E9A">
      <w:pPr>
        <w:numPr>
          <w:ilvl w:val="0"/>
          <w:numId w:val="6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3" w:name="_Toc64016207"/>
      <w:bookmarkStart w:id="204" w:name="_Toc106095870"/>
      <w:bookmarkStart w:id="205" w:name="_Toc106096310"/>
      <w:bookmarkStart w:id="206" w:name="_Toc106096414"/>
      <w:bookmarkStart w:id="207" w:name="_Toc191987238"/>
      <w:bookmarkStart w:id="208" w:name="_Hlk67826260"/>
      <w:r w:rsidRPr="00F8529D">
        <w:t>§ 11. Nadzór i koordynacja</w:t>
      </w:r>
      <w:bookmarkEnd w:id="203"/>
      <w:bookmarkEnd w:id="204"/>
      <w:bookmarkEnd w:id="205"/>
      <w:bookmarkEnd w:id="206"/>
      <w:bookmarkEnd w:id="207"/>
    </w:p>
    <w:p w14:paraId="6F855A53" w14:textId="628B137E" w:rsidR="000C23F8" w:rsidRPr="00F8529D" w:rsidRDefault="000C23F8" w:rsidP="00255E9A">
      <w:pPr>
        <w:numPr>
          <w:ilvl w:val="0"/>
          <w:numId w:val="5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65367D9E"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255E9A">
      <w:pPr>
        <w:numPr>
          <w:ilvl w:val="0"/>
          <w:numId w:val="5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5902FF7E"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55E9A">
      <w:pPr>
        <w:numPr>
          <w:ilvl w:val="0"/>
          <w:numId w:val="5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19FD9E79" w:rsidR="000C23F8" w:rsidRPr="00F8529D" w:rsidRDefault="000C23F8" w:rsidP="00255E9A">
      <w:pPr>
        <w:numPr>
          <w:ilvl w:val="0"/>
          <w:numId w:val="52"/>
        </w:numPr>
        <w:jc w:val="both"/>
        <w:rPr>
          <w:sz w:val="22"/>
          <w:szCs w:val="22"/>
        </w:rPr>
      </w:pPr>
      <w:r w:rsidRPr="00F8529D">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0F5CAD">
        <w:rPr>
          <w:sz w:val="22"/>
          <w:szCs w:val="22"/>
        </w:rPr>
        <w:t> </w:t>
      </w:r>
      <w:r w:rsidRPr="00F8529D">
        <w:rPr>
          <w:sz w:val="22"/>
          <w:szCs w:val="22"/>
        </w:rPr>
        <w:t xml:space="preserve">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9" w:name="_Toc64016208"/>
      <w:bookmarkStart w:id="210" w:name="_Toc106095871"/>
      <w:bookmarkStart w:id="211" w:name="_Toc106096311"/>
      <w:bookmarkStart w:id="212" w:name="_Toc106096415"/>
      <w:bookmarkStart w:id="213" w:name="_Toc191987239"/>
      <w:bookmarkStart w:id="214" w:name="_Hlk105672888"/>
      <w:r w:rsidRPr="00F8529D">
        <w:t>§ 12. Badania kontrolne (Audyt)</w:t>
      </w:r>
      <w:bookmarkEnd w:id="209"/>
      <w:bookmarkEnd w:id="210"/>
      <w:bookmarkEnd w:id="211"/>
      <w:bookmarkEnd w:id="212"/>
      <w:bookmarkEnd w:id="213"/>
    </w:p>
    <w:p w14:paraId="4D5C0A00" w14:textId="77777777"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255E9A">
      <w:pPr>
        <w:numPr>
          <w:ilvl w:val="1"/>
          <w:numId w:val="5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255E9A">
      <w:pPr>
        <w:numPr>
          <w:ilvl w:val="1"/>
          <w:numId w:val="5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55E9A">
      <w:pPr>
        <w:numPr>
          <w:ilvl w:val="1"/>
          <w:numId w:val="5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55E9A">
      <w:pPr>
        <w:numPr>
          <w:ilvl w:val="1"/>
          <w:numId w:val="5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255E9A">
      <w:pPr>
        <w:numPr>
          <w:ilvl w:val="1"/>
          <w:numId w:val="5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55E9A">
      <w:pPr>
        <w:numPr>
          <w:ilvl w:val="1"/>
          <w:numId w:val="53"/>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5" w:name="_Hlk148344040"/>
      <w:r w:rsidR="00382754" w:rsidRPr="00F8529D">
        <w:rPr>
          <w:sz w:val="22"/>
          <w:szCs w:val="22"/>
        </w:rPr>
        <w:t>, z zastrzeżeniem ust. 4 poniżej.</w:t>
      </w:r>
    </w:p>
    <w:p w14:paraId="2B9A925A" w14:textId="5B68C2CA" w:rsidR="006322B0" w:rsidRPr="00F8529D" w:rsidRDefault="006322B0" w:rsidP="00255E9A">
      <w:pPr>
        <w:numPr>
          <w:ilvl w:val="0"/>
          <w:numId w:val="5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5"/>
    <w:p w14:paraId="77A9EE64" w14:textId="17E256CE"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6" w:name="_Hlk146783280"/>
      <w:r w:rsidR="00A326D5" w:rsidRPr="00F8529D">
        <w:rPr>
          <w:sz w:val="22"/>
          <w:szCs w:val="22"/>
        </w:rPr>
        <w:t>są następujące</w:t>
      </w:r>
      <w:r w:rsidRPr="00F8529D">
        <w:rPr>
          <w:sz w:val="22"/>
          <w:szCs w:val="22"/>
        </w:rPr>
        <w:t>:</w:t>
      </w:r>
      <w:bookmarkEnd w:id="216"/>
    </w:p>
    <w:p w14:paraId="4D2B620C" w14:textId="77777777" w:rsidR="000C23F8" w:rsidRPr="00F8529D" w:rsidRDefault="000C23F8" w:rsidP="00255E9A">
      <w:pPr>
        <w:numPr>
          <w:ilvl w:val="1"/>
          <w:numId w:val="5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55E9A">
      <w:pPr>
        <w:numPr>
          <w:ilvl w:val="1"/>
          <w:numId w:val="5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55E9A">
      <w:pPr>
        <w:numPr>
          <w:ilvl w:val="2"/>
          <w:numId w:val="5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55E9A">
      <w:pPr>
        <w:numPr>
          <w:ilvl w:val="2"/>
          <w:numId w:val="5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55E9A">
      <w:pPr>
        <w:numPr>
          <w:ilvl w:val="2"/>
          <w:numId w:val="5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55E9A">
      <w:pPr>
        <w:numPr>
          <w:ilvl w:val="1"/>
          <w:numId w:val="5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55E9A">
      <w:pPr>
        <w:numPr>
          <w:ilvl w:val="1"/>
          <w:numId w:val="5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55E9A">
      <w:pPr>
        <w:numPr>
          <w:ilvl w:val="2"/>
          <w:numId w:val="5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55E9A">
      <w:pPr>
        <w:numPr>
          <w:ilvl w:val="2"/>
          <w:numId w:val="5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255E9A">
      <w:pPr>
        <w:numPr>
          <w:ilvl w:val="1"/>
          <w:numId w:val="5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255E9A">
      <w:pPr>
        <w:numPr>
          <w:ilvl w:val="2"/>
          <w:numId w:val="5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55E9A">
      <w:pPr>
        <w:numPr>
          <w:ilvl w:val="2"/>
          <w:numId w:val="5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55E9A">
      <w:pPr>
        <w:numPr>
          <w:ilvl w:val="2"/>
          <w:numId w:val="5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55E9A">
      <w:pPr>
        <w:numPr>
          <w:ilvl w:val="0"/>
          <w:numId w:val="5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55E9A">
      <w:pPr>
        <w:numPr>
          <w:ilvl w:val="0"/>
          <w:numId w:val="5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7" w:name="_Hlk146783344"/>
      <w:r w:rsidR="004D5DFE" w:rsidRPr="00F8529D">
        <w:rPr>
          <w:sz w:val="22"/>
          <w:szCs w:val="22"/>
        </w:rPr>
        <w:t>na zasadach określonych w § 14 ust. 4 Umowy</w:t>
      </w:r>
      <w:r w:rsidRPr="00F8529D">
        <w:rPr>
          <w:sz w:val="22"/>
          <w:szCs w:val="22"/>
        </w:rPr>
        <w:t>.</w:t>
      </w:r>
      <w:bookmarkEnd w:id="217"/>
    </w:p>
    <w:p w14:paraId="114D874C" w14:textId="77777777" w:rsidR="000C23F8" w:rsidRPr="000E4913" w:rsidRDefault="000C23F8" w:rsidP="000C23F8">
      <w:pPr>
        <w:pStyle w:val="Nagwek2"/>
      </w:pPr>
      <w:bookmarkStart w:id="218" w:name="_Toc64016209"/>
      <w:bookmarkStart w:id="219" w:name="_Toc106095872"/>
      <w:bookmarkStart w:id="220" w:name="_Toc106096312"/>
      <w:bookmarkStart w:id="221" w:name="_Toc106096416"/>
      <w:bookmarkStart w:id="222" w:name="_Toc191987240"/>
      <w:bookmarkStart w:id="223" w:name="_Hlk155701067"/>
      <w:bookmarkStart w:id="224" w:name="_Hlk156823361"/>
      <w:bookmarkEnd w:id="208"/>
      <w:bookmarkEnd w:id="214"/>
      <w:r w:rsidRPr="000E4913">
        <w:t>§ 1</w:t>
      </w:r>
      <w:r>
        <w:t>3</w:t>
      </w:r>
      <w:r w:rsidRPr="000E4913">
        <w:t>. Kary umowne i odpowiedzialność</w:t>
      </w:r>
      <w:bookmarkEnd w:id="218"/>
      <w:bookmarkEnd w:id="219"/>
      <w:bookmarkEnd w:id="220"/>
      <w:bookmarkEnd w:id="221"/>
      <w:bookmarkEnd w:id="222"/>
      <w:r w:rsidRPr="000E4913">
        <w:t xml:space="preserve"> </w:t>
      </w:r>
    </w:p>
    <w:bookmarkEnd w:id="223"/>
    <w:bookmarkEnd w:id="224"/>
    <w:p w14:paraId="664C1B0A" w14:textId="5A7E0FE5" w:rsidR="000C23F8" w:rsidRPr="000E4913" w:rsidRDefault="000C23F8" w:rsidP="00255E9A">
      <w:pPr>
        <w:numPr>
          <w:ilvl w:val="0"/>
          <w:numId w:val="5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7A99CB3" w14:textId="20252D58" w:rsidR="00506F5F" w:rsidRDefault="00506F5F" w:rsidP="00506F5F">
      <w:pPr>
        <w:pStyle w:val="Akapitzlist"/>
        <w:numPr>
          <w:ilvl w:val="1"/>
          <w:numId w:val="55"/>
        </w:numPr>
        <w:spacing w:line="276" w:lineRule="auto"/>
        <w:ind w:left="720"/>
        <w:jc w:val="both"/>
        <w:rPr>
          <w:sz w:val="22"/>
          <w:szCs w:val="22"/>
        </w:rPr>
      </w:pPr>
      <w:r w:rsidRPr="00506F5F">
        <w:rPr>
          <w:sz w:val="22"/>
          <w:szCs w:val="22"/>
        </w:rPr>
        <w:t>za odstąpienie od umowy przez jedną ze stron z przyczyn leżących po stronie Wykonawcy w wysokości 20% wartości netto umowy</w:t>
      </w:r>
      <w:r>
        <w:rPr>
          <w:sz w:val="22"/>
          <w:szCs w:val="22"/>
        </w:rPr>
        <w:t>;</w:t>
      </w:r>
    </w:p>
    <w:p w14:paraId="0313473D" w14:textId="128F01AD" w:rsidR="00506F5F" w:rsidRPr="00506F5F" w:rsidRDefault="00506F5F" w:rsidP="00506F5F">
      <w:pPr>
        <w:pStyle w:val="Akapitzlist"/>
        <w:numPr>
          <w:ilvl w:val="1"/>
          <w:numId w:val="55"/>
        </w:numPr>
        <w:spacing w:line="276" w:lineRule="auto"/>
        <w:ind w:left="720"/>
        <w:jc w:val="both"/>
        <w:rPr>
          <w:sz w:val="22"/>
          <w:szCs w:val="22"/>
        </w:rPr>
      </w:pPr>
      <w:r w:rsidRPr="00506F5F">
        <w:rPr>
          <w:sz w:val="22"/>
          <w:szCs w:val="22"/>
        </w:rPr>
        <w:t>w wysokości 0,</w:t>
      </w:r>
      <w:r>
        <w:rPr>
          <w:sz w:val="22"/>
          <w:szCs w:val="22"/>
        </w:rPr>
        <w:t>1</w:t>
      </w:r>
      <w:r w:rsidRPr="00506F5F">
        <w:rPr>
          <w:sz w:val="22"/>
          <w:szCs w:val="22"/>
        </w:rPr>
        <w:t>% wartości netto niedostarczon</w:t>
      </w:r>
      <w:r>
        <w:rPr>
          <w:sz w:val="22"/>
          <w:szCs w:val="22"/>
        </w:rPr>
        <w:t xml:space="preserve">ego w terminie przedmiotu umowy </w:t>
      </w:r>
      <w:r w:rsidRPr="00506F5F">
        <w:rPr>
          <w:sz w:val="22"/>
          <w:szCs w:val="22"/>
        </w:rPr>
        <w:t xml:space="preserve">za każdy dzień zwłoki ponad termin realizacji określony w § 5 do 10 dnia włącznie, </w:t>
      </w:r>
    </w:p>
    <w:p w14:paraId="15A09D9E" w14:textId="164CF06B" w:rsidR="00506F5F" w:rsidRDefault="00506F5F" w:rsidP="00506F5F">
      <w:pPr>
        <w:pStyle w:val="Akapitzlist"/>
        <w:numPr>
          <w:ilvl w:val="1"/>
          <w:numId w:val="55"/>
        </w:numPr>
        <w:spacing w:line="276" w:lineRule="auto"/>
        <w:ind w:left="720"/>
        <w:jc w:val="both"/>
        <w:rPr>
          <w:sz w:val="22"/>
          <w:szCs w:val="22"/>
        </w:rPr>
      </w:pPr>
      <w:r w:rsidRPr="00506F5F">
        <w:rPr>
          <w:sz w:val="22"/>
          <w:szCs w:val="22"/>
        </w:rPr>
        <w:t>w wysokości 0,</w:t>
      </w:r>
      <w:r>
        <w:rPr>
          <w:sz w:val="22"/>
          <w:szCs w:val="22"/>
        </w:rPr>
        <w:t>2</w:t>
      </w:r>
      <w:r w:rsidRPr="00506F5F">
        <w:rPr>
          <w:sz w:val="22"/>
          <w:szCs w:val="22"/>
        </w:rPr>
        <w:t xml:space="preserve">% wartości netto niedostarczonej w terminie </w:t>
      </w:r>
      <w:r>
        <w:rPr>
          <w:sz w:val="22"/>
          <w:szCs w:val="22"/>
        </w:rPr>
        <w:t xml:space="preserve">przedmiotu umowy </w:t>
      </w:r>
      <w:r w:rsidRPr="00506F5F">
        <w:rPr>
          <w:sz w:val="22"/>
          <w:szCs w:val="22"/>
        </w:rPr>
        <w:t xml:space="preserve">za każdy dzień zwłoki powyżej 10 dni </w:t>
      </w:r>
      <w:r>
        <w:rPr>
          <w:sz w:val="22"/>
          <w:szCs w:val="22"/>
        </w:rPr>
        <w:t xml:space="preserve">do 30 dnia włącznie </w:t>
      </w:r>
      <w:r w:rsidRPr="00506F5F">
        <w:rPr>
          <w:sz w:val="22"/>
          <w:szCs w:val="22"/>
        </w:rPr>
        <w:t>ponad termin realizacji określony w § 5,</w:t>
      </w:r>
    </w:p>
    <w:p w14:paraId="2FA48D5A" w14:textId="4BBBBF59" w:rsidR="00506F5F" w:rsidRPr="00506F5F" w:rsidRDefault="00506F5F" w:rsidP="00506F5F">
      <w:pPr>
        <w:pStyle w:val="Akapitzlist"/>
        <w:numPr>
          <w:ilvl w:val="1"/>
          <w:numId w:val="55"/>
        </w:numPr>
        <w:spacing w:line="276" w:lineRule="auto"/>
        <w:ind w:left="720"/>
        <w:jc w:val="both"/>
        <w:rPr>
          <w:sz w:val="22"/>
          <w:szCs w:val="22"/>
        </w:rPr>
      </w:pPr>
      <w:r w:rsidRPr="00506F5F">
        <w:rPr>
          <w:sz w:val="22"/>
          <w:szCs w:val="22"/>
        </w:rPr>
        <w:t>w wysokości 0,</w:t>
      </w:r>
      <w:r>
        <w:rPr>
          <w:sz w:val="22"/>
          <w:szCs w:val="22"/>
        </w:rPr>
        <w:t>5</w:t>
      </w:r>
      <w:r w:rsidRPr="00506F5F">
        <w:rPr>
          <w:sz w:val="22"/>
          <w:szCs w:val="22"/>
        </w:rPr>
        <w:t xml:space="preserve">% wartości netto niedostarczonej w terminie </w:t>
      </w:r>
      <w:r>
        <w:rPr>
          <w:sz w:val="22"/>
          <w:szCs w:val="22"/>
        </w:rPr>
        <w:t xml:space="preserve">przedmiotu umowy </w:t>
      </w:r>
      <w:r w:rsidRPr="00506F5F">
        <w:rPr>
          <w:sz w:val="22"/>
          <w:szCs w:val="22"/>
        </w:rPr>
        <w:t xml:space="preserve">za każdy dzień zwłoki powyżej </w:t>
      </w:r>
      <w:r>
        <w:rPr>
          <w:sz w:val="22"/>
          <w:szCs w:val="22"/>
        </w:rPr>
        <w:t>3</w:t>
      </w:r>
      <w:r w:rsidRPr="00506F5F">
        <w:rPr>
          <w:sz w:val="22"/>
          <w:szCs w:val="22"/>
        </w:rPr>
        <w:t>0 dni ponad termin realizacji określony w § 5,</w:t>
      </w:r>
    </w:p>
    <w:p w14:paraId="4DCB818E" w14:textId="44DAFB12" w:rsidR="00506F5F" w:rsidRPr="00506F5F" w:rsidRDefault="00506F5F" w:rsidP="00506F5F">
      <w:pPr>
        <w:pStyle w:val="Akapitzlist"/>
        <w:numPr>
          <w:ilvl w:val="1"/>
          <w:numId w:val="55"/>
        </w:numPr>
        <w:spacing w:line="276" w:lineRule="auto"/>
        <w:ind w:left="720"/>
        <w:jc w:val="both"/>
        <w:rPr>
          <w:sz w:val="22"/>
          <w:szCs w:val="22"/>
        </w:rPr>
      </w:pPr>
      <w:r w:rsidRPr="00506F5F">
        <w:rPr>
          <w:sz w:val="22"/>
          <w:szCs w:val="22"/>
        </w:rPr>
        <w:t xml:space="preserve">w wysokości 0,01% wartości netto </w:t>
      </w:r>
      <w:r w:rsidR="00D821A0">
        <w:rPr>
          <w:sz w:val="22"/>
          <w:szCs w:val="22"/>
        </w:rPr>
        <w:t>umowy</w:t>
      </w:r>
      <w:r w:rsidRPr="00506F5F">
        <w:rPr>
          <w:sz w:val="22"/>
          <w:szCs w:val="22"/>
        </w:rPr>
        <w:t xml:space="preserve"> za zgłoszenie się serwisu gwarancyjnego w siedzibie Zamawiającego celem dokonania naprawy w czasie dłuższym niż </w:t>
      </w:r>
      <w:r w:rsidR="00D821A0">
        <w:rPr>
          <w:sz w:val="22"/>
          <w:szCs w:val="22"/>
        </w:rPr>
        <w:t xml:space="preserve">4 </w:t>
      </w:r>
      <w:r w:rsidRPr="00506F5F">
        <w:rPr>
          <w:sz w:val="22"/>
          <w:szCs w:val="22"/>
        </w:rPr>
        <w:t>godzin</w:t>
      </w:r>
      <w:r w:rsidR="00D821A0">
        <w:rPr>
          <w:sz w:val="22"/>
          <w:szCs w:val="22"/>
        </w:rPr>
        <w:t>y</w:t>
      </w:r>
      <w:r w:rsidRPr="00506F5F">
        <w:rPr>
          <w:sz w:val="22"/>
          <w:szCs w:val="22"/>
        </w:rPr>
        <w:t xml:space="preserve"> od chwili powiadomienia, za każdą godzinę zwłoki,</w:t>
      </w:r>
    </w:p>
    <w:p w14:paraId="2B670374" w14:textId="36D75EB9" w:rsidR="00517F4B" w:rsidRPr="00517F4B" w:rsidRDefault="00517F4B" w:rsidP="00517F4B">
      <w:pPr>
        <w:pStyle w:val="Akapitzlist"/>
        <w:numPr>
          <w:ilvl w:val="1"/>
          <w:numId w:val="55"/>
        </w:numPr>
        <w:spacing w:line="276" w:lineRule="auto"/>
        <w:ind w:left="720"/>
        <w:jc w:val="both"/>
        <w:rPr>
          <w:sz w:val="22"/>
          <w:szCs w:val="22"/>
        </w:rPr>
      </w:pPr>
      <w:r w:rsidRPr="00517F4B">
        <w:rPr>
          <w:sz w:val="22"/>
          <w:szCs w:val="22"/>
        </w:rPr>
        <w:t>w wysokości 0,</w:t>
      </w:r>
      <w:r>
        <w:rPr>
          <w:sz w:val="22"/>
          <w:szCs w:val="22"/>
        </w:rPr>
        <w:t>05</w:t>
      </w:r>
      <w:r w:rsidRPr="00517F4B">
        <w:rPr>
          <w:sz w:val="22"/>
          <w:szCs w:val="22"/>
        </w:rPr>
        <w:t xml:space="preserve"> % wartości netto </w:t>
      </w:r>
      <w:r>
        <w:rPr>
          <w:sz w:val="22"/>
          <w:szCs w:val="22"/>
        </w:rPr>
        <w:t>umowy</w:t>
      </w:r>
      <w:r w:rsidRPr="00517F4B">
        <w:rPr>
          <w:sz w:val="22"/>
          <w:szCs w:val="22"/>
        </w:rPr>
        <w:t xml:space="preserve"> za każdą godzinę awarii, usuwanej w ramach zobowiązań gwarancyjnych,  po przekroczeniu w danym miesiącu 36 godzin łącznego czasu postojów będących wynikiem tego rodzaju awarii,</w:t>
      </w:r>
    </w:p>
    <w:p w14:paraId="29FC389B" w14:textId="288382A7" w:rsidR="00517F4B" w:rsidRPr="00517F4B" w:rsidRDefault="00517F4B" w:rsidP="00517F4B">
      <w:pPr>
        <w:pStyle w:val="Akapitzlist"/>
        <w:numPr>
          <w:ilvl w:val="1"/>
          <w:numId w:val="55"/>
        </w:numPr>
        <w:spacing w:line="276" w:lineRule="auto"/>
        <w:ind w:left="720"/>
        <w:jc w:val="both"/>
        <w:rPr>
          <w:sz w:val="22"/>
          <w:szCs w:val="22"/>
        </w:rPr>
      </w:pPr>
      <w:r w:rsidRPr="00517F4B">
        <w:rPr>
          <w:sz w:val="22"/>
          <w:szCs w:val="22"/>
        </w:rPr>
        <w:t>w wysokości 0,</w:t>
      </w:r>
      <w:r>
        <w:rPr>
          <w:sz w:val="22"/>
          <w:szCs w:val="22"/>
        </w:rPr>
        <w:t>2</w:t>
      </w:r>
      <w:r w:rsidRPr="00517F4B">
        <w:rPr>
          <w:sz w:val="22"/>
          <w:szCs w:val="22"/>
        </w:rPr>
        <w:t xml:space="preserve">% wartości netto wartości </w:t>
      </w:r>
      <w:r>
        <w:rPr>
          <w:sz w:val="22"/>
          <w:szCs w:val="22"/>
        </w:rPr>
        <w:t xml:space="preserve">netto umowy </w:t>
      </w:r>
      <w:r w:rsidRPr="00517F4B">
        <w:rPr>
          <w:sz w:val="22"/>
          <w:szCs w:val="22"/>
        </w:rPr>
        <w:t>za nie usunięcie zgłoszonej awarii w</w:t>
      </w:r>
      <w:r>
        <w:rPr>
          <w:sz w:val="22"/>
          <w:szCs w:val="22"/>
        </w:rPr>
        <w:t> </w:t>
      </w:r>
      <w:r w:rsidRPr="00517F4B">
        <w:rPr>
          <w:sz w:val="22"/>
          <w:szCs w:val="22"/>
        </w:rPr>
        <w:t xml:space="preserve">czasie do 24 godzin od przystąpienia ekipy serwisowej do naprawy Wykonawcy, za każdą rozpoczętą dobę zwłoki. </w:t>
      </w:r>
    </w:p>
    <w:p w14:paraId="3B54AC6D" w14:textId="77777777" w:rsidR="000C23F8" w:rsidRPr="00506F5F" w:rsidRDefault="000C23F8" w:rsidP="000C23F8">
      <w:pPr>
        <w:spacing w:line="276" w:lineRule="auto"/>
        <w:ind w:left="720"/>
        <w:jc w:val="both"/>
        <w:rPr>
          <w:i/>
          <w:iCs/>
          <w:color w:val="2F5496" w:themeColor="accent1" w:themeShade="BF"/>
          <w:sz w:val="8"/>
          <w:szCs w:val="8"/>
          <w:highlight w:val="yellow"/>
        </w:rPr>
      </w:pPr>
    </w:p>
    <w:p w14:paraId="34E3E7F9" w14:textId="0CBCE8ED" w:rsidR="000C23F8" w:rsidRPr="00F8529D" w:rsidRDefault="000C23F8" w:rsidP="00255E9A">
      <w:pPr>
        <w:pStyle w:val="Akapitzlist"/>
        <w:numPr>
          <w:ilvl w:val="1"/>
          <w:numId w:val="55"/>
        </w:numPr>
        <w:spacing w:line="276" w:lineRule="auto"/>
        <w:ind w:left="720"/>
        <w:jc w:val="both"/>
        <w:rPr>
          <w:i/>
          <w:iCs/>
          <w:sz w:val="22"/>
          <w:szCs w:val="22"/>
        </w:rPr>
      </w:pPr>
      <w:bookmarkStart w:id="225"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7BF75F28" w:rsidR="000C23F8" w:rsidRPr="0019416D" w:rsidRDefault="000C23F8" w:rsidP="00255E9A">
      <w:pPr>
        <w:pStyle w:val="Akapitzlist"/>
        <w:numPr>
          <w:ilvl w:val="1"/>
          <w:numId w:val="55"/>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w:t>
      </w:r>
      <w:r w:rsidR="00F43D44">
        <w:rPr>
          <w:sz w:val="22"/>
          <w:szCs w:val="22"/>
        </w:rPr>
        <w:t> </w:t>
      </w:r>
      <w:r w:rsidRPr="00F8529D">
        <w:rPr>
          <w:sz w:val="22"/>
          <w:szCs w:val="22"/>
        </w:rPr>
        <w:t>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F43D44">
        <w:rPr>
          <w:sz w:val="22"/>
          <w:szCs w:val="22"/>
        </w:rPr>
        <w:t>.</w:t>
      </w:r>
    </w:p>
    <w:p w14:paraId="3DF24470" w14:textId="3A79A963" w:rsidR="000C23F8" w:rsidRPr="00F8529D" w:rsidRDefault="000C23F8" w:rsidP="00255E9A">
      <w:pPr>
        <w:numPr>
          <w:ilvl w:val="1"/>
          <w:numId w:val="55"/>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6" w:name="_Hlk146783575"/>
      <w:r w:rsidR="007D221B" w:rsidRPr="00F8529D">
        <w:rPr>
          <w:sz w:val="22"/>
          <w:szCs w:val="22"/>
        </w:rPr>
        <w:t>za każdy stwierdzony przypadek,</w:t>
      </w:r>
    </w:p>
    <w:bookmarkEnd w:id="226"/>
    <w:p w14:paraId="12386344" w14:textId="77777777" w:rsidR="000C23F8" w:rsidRPr="00F8529D" w:rsidRDefault="000C23F8" w:rsidP="00255E9A">
      <w:pPr>
        <w:numPr>
          <w:ilvl w:val="1"/>
          <w:numId w:val="55"/>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21D714F4" w:rsidR="000C23F8" w:rsidRPr="00F8529D" w:rsidRDefault="000C23F8" w:rsidP="00255E9A">
      <w:pPr>
        <w:numPr>
          <w:ilvl w:val="2"/>
          <w:numId w:val="55"/>
        </w:numPr>
        <w:spacing w:line="259" w:lineRule="auto"/>
        <w:jc w:val="both"/>
        <w:rPr>
          <w:sz w:val="22"/>
          <w:szCs w:val="22"/>
        </w:rPr>
      </w:pPr>
      <w:r w:rsidRPr="00F8529D">
        <w:rPr>
          <w:sz w:val="22"/>
          <w:szCs w:val="22"/>
        </w:rPr>
        <w:t>w stanie po użyciu alkoholu (stan po użyciu alkoholu zachodzi, gdy zawartość alkoholu w</w:t>
      </w:r>
      <w:r w:rsidR="00F43D44">
        <w:rPr>
          <w:sz w:val="22"/>
          <w:szCs w:val="22"/>
        </w:rPr>
        <w:t> </w:t>
      </w:r>
      <w:r w:rsidRPr="00F8529D">
        <w:rPr>
          <w:sz w:val="22"/>
          <w:szCs w:val="22"/>
        </w:rPr>
        <w:t>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255E9A">
      <w:pPr>
        <w:numPr>
          <w:ilvl w:val="2"/>
          <w:numId w:val="5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255E9A">
      <w:pPr>
        <w:numPr>
          <w:ilvl w:val="2"/>
          <w:numId w:val="5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255E9A">
      <w:pPr>
        <w:numPr>
          <w:ilvl w:val="2"/>
          <w:numId w:val="5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255E9A">
      <w:pPr>
        <w:numPr>
          <w:ilvl w:val="2"/>
          <w:numId w:val="5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255E9A">
      <w:pPr>
        <w:numPr>
          <w:ilvl w:val="1"/>
          <w:numId w:val="5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7"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63126DE6" w:rsidR="000C23F8" w:rsidRPr="00F8529D" w:rsidRDefault="00D0028C" w:rsidP="00255E9A">
      <w:pPr>
        <w:numPr>
          <w:ilvl w:val="0"/>
          <w:numId w:val="55"/>
        </w:numPr>
        <w:spacing w:line="259" w:lineRule="auto"/>
        <w:jc w:val="both"/>
        <w:rPr>
          <w:sz w:val="22"/>
          <w:szCs w:val="22"/>
        </w:rPr>
      </w:pPr>
      <w:bookmarkStart w:id="228" w:name="_Hlk144479888"/>
      <w:bookmarkStart w:id="229" w:name="_Hlk146784619"/>
      <w:bookmarkEnd w:id="227"/>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0" w:name="_Hlk144479920"/>
      <w:bookmarkEnd w:id="228"/>
    </w:p>
    <w:bookmarkEnd w:id="229"/>
    <w:bookmarkEnd w:id="230"/>
    <w:p w14:paraId="753A8E07" w14:textId="77777777" w:rsidR="000C23F8" w:rsidRPr="00F8529D" w:rsidRDefault="000C23F8" w:rsidP="00255E9A">
      <w:pPr>
        <w:numPr>
          <w:ilvl w:val="0"/>
          <w:numId w:val="5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1410E8FC" w:rsidR="000C23F8" w:rsidRPr="00F8529D" w:rsidRDefault="000C23F8" w:rsidP="00255E9A">
      <w:pPr>
        <w:numPr>
          <w:ilvl w:val="1"/>
          <w:numId w:val="5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w:t>
      </w:r>
      <w:r w:rsidR="00E62CE3">
        <w:rPr>
          <w:sz w:val="22"/>
          <w:szCs w:val="22"/>
        </w:rPr>
        <w:t> </w:t>
      </w:r>
      <w:r w:rsidRPr="00E66F78">
        <w:rPr>
          <w:sz w:val="22"/>
          <w:szCs w:val="22"/>
        </w:rPr>
        <w:t xml:space="preserve">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55E9A">
      <w:pPr>
        <w:numPr>
          <w:ilvl w:val="1"/>
          <w:numId w:val="5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55E9A">
      <w:pPr>
        <w:numPr>
          <w:ilvl w:val="0"/>
          <w:numId w:val="55"/>
        </w:numPr>
        <w:spacing w:line="259" w:lineRule="auto"/>
        <w:ind w:hanging="357"/>
        <w:jc w:val="both"/>
        <w:rPr>
          <w:sz w:val="22"/>
          <w:szCs w:val="22"/>
        </w:rPr>
      </w:pPr>
      <w:bookmarkStart w:id="231"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255E9A">
      <w:pPr>
        <w:numPr>
          <w:ilvl w:val="1"/>
          <w:numId w:val="55"/>
        </w:numPr>
        <w:spacing w:line="259" w:lineRule="auto"/>
        <w:jc w:val="both"/>
        <w:rPr>
          <w:sz w:val="22"/>
          <w:szCs w:val="22"/>
        </w:rPr>
      </w:pPr>
      <w:r w:rsidRPr="00F8529D">
        <w:rPr>
          <w:sz w:val="22"/>
          <w:szCs w:val="22"/>
        </w:rPr>
        <w:t xml:space="preserve">odstąpienia od Umowy </w:t>
      </w:r>
      <w:r w:rsidRPr="00D821A0">
        <w:rPr>
          <w:sz w:val="22"/>
          <w:szCs w:val="22"/>
        </w:rPr>
        <w:t>w całości</w:t>
      </w:r>
      <w:r w:rsidR="00AB2101" w:rsidRPr="00D821A0">
        <w:rPr>
          <w:sz w:val="22"/>
          <w:szCs w:val="22"/>
        </w:rPr>
        <w:t>, rozwiązania Umowy bez wypowiedzenia</w:t>
      </w:r>
      <w:r w:rsidRPr="00D821A0">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255E9A">
      <w:pPr>
        <w:numPr>
          <w:ilvl w:val="0"/>
          <w:numId w:val="5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255E9A">
      <w:pPr>
        <w:numPr>
          <w:ilvl w:val="1"/>
          <w:numId w:val="55"/>
        </w:numPr>
        <w:spacing w:line="259" w:lineRule="auto"/>
        <w:jc w:val="both"/>
        <w:rPr>
          <w:sz w:val="22"/>
          <w:szCs w:val="22"/>
        </w:rPr>
      </w:pPr>
      <w:bookmarkStart w:id="232" w:name="_Hlk148947447"/>
      <w:r w:rsidRPr="00F8529D">
        <w:rPr>
          <w:sz w:val="22"/>
          <w:szCs w:val="22"/>
        </w:rPr>
        <w:t>za odstąpienie od Umowy w całości przez którąkolwiek ze Stron z winy Zamawiającego - w wysokości 20% wartości netto Umowy, o której mowa w § 3 ust. 1.</w:t>
      </w:r>
    </w:p>
    <w:bookmarkEnd w:id="232"/>
    <w:p w14:paraId="2A2CF2DB" w14:textId="29589685" w:rsidR="000C23F8" w:rsidRPr="00F8529D" w:rsidRDefault="004B24AC" w:rsidP="00255E9A">
      <w:pPr>
        <w:numPr>
          <w:ilvl w:val="0"/>
          <w:numId w:val="5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E62CE3">
        <w:rPr>
          <w:sz w:val="22"/>
          <w:szCs w:val="22"/>
        </w:rPr>
        <w:t xml:space="preserve">umowna za odstąpienie lub wypowiedzenie </w:t>
      </w:r>
      <w:r w:rsidR="00287EBD" w:rsidRPr="00E62CE3">
        <w:rPr>
          <w:sz w:val="22"/>
          <w:szCs w:val="22"/>
        </w:rPr>
        <w:t>U</w:t>
      </w:r>
      <w:r w:rsidR="005C4237" w:rsidRPr="00E62CE3">
        <w:rPr>
          <w:sz w:val="22"/>
          <w:szCs w:val="22"/>
        </w:rPr>
        <w:t xml:space="preserve">mowy z innymi karami umownymi, </w:t>
      </w:r>
      <w:r w:rsidRPr="00E62CE3">
        <w:rPr>
          <w:sz w:val="22"/>
          <w:szCs w:val="22"/>
        </w:rPr>
        <w:t>przy czym ł</w:t>
      </w:r>
      <w:r w:rsidR="000C23F8" w:rsidRPr="00E62CE3">
        <w:rPr>
          <w:sz w:val="22"/>
          <w:szCs w:val="22"/>
        </w:rPr>
        <w:t xml:space="preserve">ączna maksymalna wartość kar umownych przysługujących Zamawiającemu nie przekroczy </w:t>
      </w:r>
      <w:r w:rsidR="00A95C13" w:rsidRPr="00E62CE3">
        <w:rPr>
          <w:sz w:val="22"/>
          <w:szCs w:val="22"/>
        </w:rPr>
        <w:t>w</w:t>
      </w:r>
      <w:r w:rsidR="000C23F8" w:rsidRPr="00E62CE3">
        <w:rPr>
          <w:sz w:val="22"/>
          <w:szCs w:val="22"/>
        </w:rPr>
        <w:t xml:space="preserve">artości </w:t>
      </w:r>
      <w:r w:rsidR="000C23F8" w:rsidRPr="00F8529D">
        <w:rPr>
          <w:sz w:val="22"/>
          <w:szCs w:val="22"/>
        </w:rPr>
        <w:t>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55E9A">
      <w:pPr>
        <w:numPr>
          <w:ilvl w:val="0"/>
          <w:numId w:val="5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55E9A">
      <w:pPr>
        <w:numPr>
          <w:ilvl w:val="0"/>
          <w:numId w:val="5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55E9A">
      <w:pPr>
        <w:numPr>
          <w:ilvl w:val="0"/>
          <w:numId w:val="5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5"/>
      <w:bookmarkEnd w:id="231"/>
    </w:p>
    <w:p w14:paraId="4E1E67AC"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191987241"/>
      <w:r w:rsidRPr="00F8529D">
        <w:t>§ 14. Rozwiązanie, odstąpienie lub wypowiedzenie Umowy</w:t>
      </w:r>
      <w:bookmarkEnd w:id="233"/>
      <w:bookmarkEnd w:id="234"/>
      <w:bookmarkEnd w:id="235"/>
      <w:bookmarkEnd w:id="236"/>
      <w:bookmarkEnd w:id="237"/>
    </w:p>
    <w:p w14:paraId="7F7C0D91" w14:textId="77777777" w:rsidR="000C23F8" w:rsidRPr="00F8529D" w:rsidRDefault="000C23F8" w:rsidP="00255E9A">
      <w:pPr>
        <w:numPr>
          <w:ilvl w:val="0"/>
          <w:numId w:val="56"/>
        </w:numPr>
        <w:spacing w:line="259" w:lineRule="auto"/>
        <w:ind w:left="357" w:hanging="357"/>
        <w:jc w:val="both"/>
        <w:rPr>
          <w:sz w:val="22"/>
          <w:szCs w:val="22"/>
        </w:rPr>
      </w:pPr>
      <w:bookmarkStart w:id="238" w:name="_Hlk146784907"/>
      <w:r w:rsidRPr="00F8529D">
        <w:rPr>
          <w:sz w:val="22"/>
          <w:szCs w:val="22"/>
        </w:rPr>
        <w:t>Strony mogą rozwiązać Umowę na mocy porozumienia Stron.</w:t>
      </w:r>
    </w:p>
    <w:p w14:paraId="55217CF2" w14:textId="7A4306AB" w:rsidR="000C23F8" w:rsidRPr="00F8529D" w:rsidRDefault="000C23F8" w:rsidP="00255E9A">
      <w:pPr>
        <w:numPr>
          <w:ilvl w:val="0"/>
          <w:numId w:val="5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39" w:name="_Hlk144467170"/>
      <w:r w:rsidRPr="00F8529D">
        <w:rPr>
          <w:sz w:val="22"/>
          <w:szCs w:val="22"/>
        </w:rPr>
        <w:t xml:space="preserve">w całości </w:t>
      </w:r>
      <w:bookmarkEnd w:id="239"/>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255E9A">
      <w:pPr>
        <w:numPr>
          <w:ilvl w:val="1"/>
          <w:numId w:val="56"/>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255E9A">
      <w:pPr>
        <w:numPr>
          <w:ilvl w:val="1"/>
          <w:numId w:val="5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255E9A">
      <w:pPr>
        <w:numPr>
          <w:ilvl w:val="1"/>
          <w:numId w:val="56"/>
        </w:numPr>
        <w:spacing w:line="259" w:lineRule="auto"/>
        <w:jc w:val="both"/>
        <w:rPr>
          <w:sz w:val="22"/>
          <w:szCs w:val="22"/>
        </w:rPr>
      </w:pPr>
      <w:bookmarkStart w:id="24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255E9A">
      <w:pPr>
        <w:numPr>
          <w:ilvl w:val="1"/>
          <w:numId w:val="5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255E9A">
      <w:pPr>
        <w:numPr>
          <w:ilvl w:val="1"/>
          <w:numId w:val="5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255E9A">
      <w:pPr>
        <w:numPr>
          <w:ilvl w:val="2"/>
          <w:numId w:val="5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55E9A">
      <w:pPr>
        <w:numPr>
          <w:ilvl w:val="2"/>
          <w:numId w:val="5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255E9A">
      <w:pPr>
        <w:numPr>
          <w:ilvl w:val="2"/>
          <w:numId w:val="56"/>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F8529D" w:rsidRDefault="000C23F8" w:rsidP="00255E9A">
      <w:pPr>
        <w:numPr>
          <w:ilvl w:val="1"/>
          <w:numId w:val="5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255E9A">
      <w:pPr>
        <w:numPr>
          <w:ilvl w:val="1"/>
          <w:numId w:val="56"/>
        </w:numPr>
        <w:spacing w:line="259" w:lineRule="auto"/>
        <w:jc w:val="both"/>
        <w:rPr>
          <w:sz w:val="22"/>
          <w:szCs w:val="22"/>
        </w:rPr>
      </w:pPr>
      <w:r w:rsidRPr="00F8529D">
        <w:rPr>
          <w:sz w:val="22"/>
          <w:szCs w:val="22"/>
        </w:rPr>
        <w:t>otwarcia postępowania likwidacyjnego Wykonawcy.</w:t>
      </w:r>
    </w:p>
    <w:p w14:paraId="5B08583D" w14:textId="192E0316" w:rsidR="000C23F8" w:rsidRPr="00F8529D" w:rsidRDefault="000C23F8" w:rsidP="00255E9A">
      <w:pPr>
        <w:numPr>
          <w:ilvl w:val="0"/>
          <w:numId w:val="5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517F4B" w:rsidRPr="00E62CE3">
        <w:rPr>
          <w:sz w:val="22"/>
          <w:szCs w:val="22"/>
        </w:rPr>
        <w:t>6</w:t>
      </w:r>
      <w:r w:rsidRPr="00E62CE3">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8"/>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20F73D86" w:rsidR="00A603EC" w:rsidRPr="00F8529D" w:rsidRDefault="00A603EC" w:rsidP="00255E9A">
      <w:pPr>
        <w:numPr>
          <w:ilvl w:val="0"/>
          <w:numId w:val="56"/>
        </w:numPr>
        <w:spacing w:line="256" w:lineRule="auto"/>
        <w:jc w:val="both"/>
        <w:rPr>
          <w:sz w:val="22"/>
          <w:szCs w:val="22"/>
        </w:rPr>
      </w:pPr>
      <w:bookmarkStart w:id="242" w:name="_Hlk146784951"/>
      <w:r w:rsidRPr="00F8529D">
        <w:rPr>
          <w:sz w:val="22"/>
          <w:szCs w:val="22"/>
        </w:rPr>
        <w:t xml:space="preserve">Z uprawnienia do odstąpienia od Umowy,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w:t>
      </w:r>
      <w:r w:rsidR="00F43D44">
        <w:rPr>
          <w:sz w:val="22"/>
          <w:szCs w:val="22"/>
        </w:rPr>
        <w:t> </w:t>
      </w:r>
      <w:r w:rsidR="004E6FA6" w:rsidRPr="00F8529D">
        <w:rPr>
          <w:sz w:val="22"/>
          <w:szCs w:val="22"/>
        </w:rPr>
        <w:t>zależności od tego, który z tych terminów będzie dłuższy),</w:t>
      </w:r>
      <w:r w:rsidR="004E15BD" w:rsidRPr="00F8529D">
        <w:rPr>
          <w:sz w:val="22"/>
          <w:szCs w:val="22"/>
        </w:rPr>
        <w:t xml:space="preserve"> zgodnie z § 6 ust. 1 Umowy</w:t>
      </w:r>
      <w:r w:rsidR="00F43D44">
        <w:rPr>
          <w:sz w:val="22"/>
          <w:szCs w:val="22"/>
        </w:rPr>
        <w:t>,</w:t>
      </w:r>
      <w:r w:rsidR="00F43D44">
        <w:rPr>
          <w:sz w:val="22"/>
          <w:szCs w:val="22"/>
        </w:rPr>
        <w:br/>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w:t>
      </w:r>
      <w:r w:rsidR="00F43D44">
        <w:rPr>
          <w:sz w:val="22"/>
          <w:szCs w:val="22"/>
        </w:rPr>
        <w:t> </w:t>
      </w:r>
      <w:r w:rsidR="00F77798" w:rsidRPr="00F8529D">
        <w:rPr>
          <w:sz w:val="22"/>
          <w:szCs w:val="22"/>
        </w:rPr>
        <w:t>którym upływa 90 dzień od dnia zakończenia obowiązywania Umowy.</w:t>
      </w:r>
    </w:p>
    <w:p w14:paraId="54F214BB" w14:textId="13ECE2CD" w:rsidR="00160C0C" w:rsidRDefault="00160C0C" w:rsidP="00255E9A">
      <w:pPr>
        <w:numPr>
          <w:ilvl w:val="0"/>
          <w:numId w:val="5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255E9A">
      <w:pPr>
        <w:numPr>
          <w:ilvl w:val="0"/>
          <w:numId w:val="56"/>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39B26019" w:rsidR="000C23F8" w:rsidRPr="00E62CE3" w:rsidRDefault="000C23F8" w:rsidP="00255E9A">
      <w:pPr>
        <w:numPr>
          <w:ilvl w:val="0"/>
          <w:numId w:val="5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E62CE3">
        <w:rPr>
          <w:sz w:val="22"/>
          <w:szCs w:val="22"/>
        </w:rPr>
        <w:t>wynoszącego 30 dni, w przypadku:</w:t>
      </w:r>
    </w:p>
    <w:p w14:paraId="29FCAF3A" w14:textId="77777777" w:rsidR="000C23F8" w:rsidRPr="00E62CE3" w:rsidRDefault="000C23F8" w:rsidP="00255E9A">
      <w:pPr>
        <w:numPr>
          <w:ilvl w:val="1"/>
          <w:numId w:val="56"/>
        </w:numPr>
        <w:spacing w:line="259" w:lineRule="auto"/>
        <w:jc w:val="both"/>
        <w:rPr>
          <w:sz w:val="22"/>
          <w:szCs w:val="22"/>
        </w:rPr>
      </w:pPr>
      <w:r w:rsidRPr="00E62CE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E62CE3" w:rsidRDefault="000C23F8" w:rsidP="00255E9A">
      <w:pPr>
        <w:numPr>
          <w:ilvl w:val="1"/>
          <w:numId w:val="56"/>
        </w:numPr>
        <w:spacing w:line="259" w:lineRule="auto"/>
        <w:jc w:val="both"/>
        <w:rPr>
          <w:sz w:val="22"/>
          <w:szCs w:val="22"/>
        </w:rPr>
      </w:pPr>
      <w:r w:rsidRPr="00E62CE3">
        <w:rPr>
          <w:sz w:val="22"/>
          <w:szCs w:val="22"/>
        </w:rPr>
        <w:t>zmian w strukturze organizacyjnej Zamawiającego, skutkującej tym</w:t>
      </w:r>
      <w:r w:rsidR="005C4237" w:rsidRPr="00E62CE3">
        <w:rPr>
          <w:sz w:val="22"/>
          <w:szCs w:val="22"/>
        </w:rPr>
        <w:t>,</w:t>
      </w:r>
      <w:r w:rsidRPr="00E62CE3">
        <w:rPr>
          <w:sz w:val="22"/>
          <w:szCs w:val="22"/>
        </w:rPr>
        <w:t xml:space="preserve"> że świadczenie objęte Umową nie może być zrealizowane,</w:t>
      </w:r>
    </w:p>
    <w:p w14:paraId="35C4971C" w14:textId="77777777" w:rsidR="000C23F8" w:rsidRPr="00E62CE3" w:rsidRDefault="000C23F8" w:rsidP="00255E9A">
      <w:pPr>
        <w:numPr>
          <w:ilvl w:val="1"/>
          <w:numId w:val="56"/>
        </w:numPr>
        <w:spacing w:line="259" w:lineRule="auto"/>
        <w:jc w:val="both"/>
        <w:rPr>
          <w:sz w:val="22"/>
          <w:szCs w:val="22"/>
        </w:rPr>
      </w:pPr>
      <w:r w:rsidRPr="00E62CE3">
        <w:rPr>
          <w:sz w:val="22"/>
          <w:szCs w:val="22"/>
        </w:rPr>
        <w:t>zmian na rynku, na którym działa Zamawiający skutkujących brakiem potrzeby dalszego wykonywania przedmiotu Umowy.</w:t>
      </w:r>
    </w:p>
    <w:p w14:paraId="51E5CDE9" w14:textId="77777777" w:rsidR="000C23F8" w:rsidRPr="00E62CE3" w:rsidRDefault="000C23F8" w:rsidP="00255E9A">
      <w:pPr>
        <w:numPr>
          <w:ilvl w:val="0"/>
          <w:numId w:val="56"/>
        </w:numPr>
        <w:spacing w:line="259" w:lineRule="auto"/>
        <w:ind w:left="357" w:hanging="357"/>
        <w:jc w:val="both"/>
        <w:rPr>
          <w:sz w:val="22"/>
          <w:szCs w:val="22"/>
        </w:rPr>
      </w:pPr>
      <w:r w:rsidRPr="00E62CE3">
        <w:rPr>
          <w:sz w:val="22"/>
          <w:szCs w:val="22"/>
        </w:rPr>
        <w:t xml:space="preserve">Oświadczenie o odstąpieniu lub wypowiedzeniu Umowy wymaga formy pisemnej pod rygorem nieważności. </w:t>
      </w:r>
    </w:p>
    <w:p w14:paraId="1FA7EFCA" w14:textId="6E18A4A1" w:rsidR="008326BE" w:rsidRPr="00E62CE3" w:rsidRDefault="008326BE" w:rsidP="00255E9A">
      <w:pPr>
        <w:numPr>
          <w:ilvl w:val="0"/>
          <w:numId w:val="56"/>
        </w:numPr>
        <w:spacing w:line="259" w:lineRule="auto"/>
        <w:ind w:left="357" w:hanging="357"/>
        <w:jc w:val="both"/>
        <w:rPr>
          <w:sz w:val="22"/>
          <w:szCs w:val="22"/>
        </w:rPr>
      </w:pPr>
      <w:bookmarkStart w:id="244" w:name="_Hlk156822481"/>
      <w:r w:rsidRPr="00E62CE3">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4"/>
    <w:p w14:paraId="7AFC93DB" w14:textId="54BC1D15" w:rsidR="000C23F8" w:rsidRPr="00595487" w:rsidRDefault="000C23F8" w:rsidP="00255E9A">
      <w:pPr>
        <w:numPr>
          <w:ilvl w:val="0"/>
          <w:numId w:val="5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w:t>
      </w:r>
      <w:r w:rsidR="00E62CE3">
        <w:rPr>
          <w:sz w:val="22"/>
          <w:szCs w:val="22"/>
        </w:rPr>
        <w:t> </w:t>
      </w:r>
      <w:r w:rsidRPr="00595487">
        <w:rPr>
          <w:sz w:val="22"/>
          <w:szCs w:val="22"/>
        </w:rPr>
        <w:t xml:space="preserve">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191987242"/>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255E9A">
      <w:pPr>
        <w:pStyle w:val="Akapitzlist"/>
        <w:numPr>
          <w:ilvl w:val="0"/>
          <w:numId w:val="7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255E9A">
      <w:pPr>
        <w:numPr>
          <w:ilvl w:val="0"/>
          <w:numId w:val="7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55E9A">
      <w:pPr>
        <w:numPr>
          <w:ilvl w:val="1"/>
          <w:numId w:val="74"/>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255E9A">
      <w:pPr>
        <w:numPr>
          <w:ilvl w:val="2"/>
          <w:numId w:val="74"/>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55E9A">
      <w:pPr>
        <w:numPr>
          <w:ilvl w:val="2"/>
          <w:numId w:val="7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55E9A">
      <w:pPr>
        <w:numPr>
          <w:ilvl w:val="2"/>
          <w:numId w:val="7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55E9A">
      <w:pPr>
        <w:numPr>
          <w:ilvl w:val="2"/>
          <w:numId w:val="7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55E9A">
      <w:pPr>
        <w:numPr>
          <w:ilvl w:val="2"/>
          <w:numId w:val="7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F478C5A" w:rsidR="000C23F8" w:rsidRPr="00F8529D" w:rsidRDefault="000C23F8" w:rsidP="00255E9A">
      <w:pPr>
        <w:numPr>
          <w:ilvl w:val="2"/>
          <w:numId w:val="74"/>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517F4B">
        <w:rPr>
          <w:sz w:val="22"/>
          <w:szCs w:val="22"/>
        </w:rPr>
        <w:t>d</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26B16888" w:rsidR="000C23F8" w:rsidRPr="00F8529D" w:rsidRDefault="000C23F8" w:rsidP="00255E9A">
      <w:pPr>
        <w:numPr>
          <w:ilvl w:val="2"/>
          <w:numId w:val="74"/>
        </w:numPr>
        <w:spacing w:line="259" w:lineRule="auto"/>
        <w:jc w:val="both"/>
        <w:rPr>
          <w:sz w:val="22"/>
          <w:szCs w:val="22"/>
        </w:rPr>
      </w:pPr>
      <w:r w:rsidRPr="00F8529D">
        <w:rPr>
          <w:sz w:val="22"/>
          <w:szCs w:val="22"/>
        </w:rPr>
        <w:t xml:space="preserve">W przypadku wystąpienia którejkolwiek z okoliczności określonych w lit. </w:t>
      </w:r>
      <w:r w:rsidR="00517F4B">
        <w:rPr>
          <w:sz w:val="22"/>
          <w:szCs w:val="22"/>
        </w:rPr>
        <w:t>a</w:t>
      </w:r>
      <w:r w:rsidRPr="00F8529D">
        <w:rPr>
          <w:sz w:val="22"/>
          <w:szCs w:val="22"/>
        </w:rPr>
        <w:t>)</w:t>
      </w:r>
      <w:r w:rsidR="009A4313" w:rsidRPr="00F8529D">
        <w:rPr>
          <w:sz w:val="22"/>
          <w:szCs w:val="22"/>
        </w:rPr>
        <w:t xml:space="preserve"> do </w:t>
      </w:r>
      <w:r w:rsidR="00517F4B">
        <w:rPr>
          <w:sz w:val="22"/>
          <w:szCs w:val="22"/>
        </w:rPr>
        <w:t>d</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55E9A">
      <w:pPr>
        <w:numPr>
          <w:ilvl w:val="1"/>
          <w:numId w:val="74"/>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255E9A">
      <w:pPr>
        <w:numPr>
          <w:ilvl w:val="2"/>
          <w:numId w:val="7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255E9A">
      <w:pPr>
        <w:numPr>
          <w:ilvl w:val="2"/>
          <w:numId w:val="74"/>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255E9A">
      <w:pPr>
        <w:numPr>
          <w:ilvl w:val="2"/>
          <w:numId w:val="7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55E9A">
      <w:pPr>
        <w:numPr>
          <w:ilvl w:val="2"/>
          <w:numId w:val="7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55E9A">
      <w:pPr>
        <w:numPr>
          <w:ilvl w:val="2"/>
          <w:numId w:val="7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42916CB" w:rsidR="000C23F8" w:rsidRPr="00F8529D" w:rsidRDefault="000C23F8" w:rsidP="00255E9A">
      <w:pPr>
        <w:numPr>
          <w:ilvl w:val="2"/>
          <w:numId w:val="74"/>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517F4B">
        <w:rPr>
          <w:sz w:val="22"/>
          <w:szCs w:val="22"/>
        </w:rPr>
        <w:t xml:space="preserve">a),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517F4B">
        <w:rPr>
          <w:sz w:val="22"/>
          <w:szCs w:val="22"/>
        </w:rPr>
        <w:t xml:space="preserve">c) i </w:t>
      </w:r>
      <w:r w:rsidR="009A4313" w:rsidRPr="00F8529D">
        <w:rPr>
          <w:sz w:val="22"/>
          <w:szCs w:val="22"/>
        </w:rPr>
        <w:t>d</w:t>
      </w:r>
      <w:r w:rsidRPr="00F8529D">
        <w:rPr>
          <w:sz w:val="22"/>
          <w:szCs w:val="22"/>
        </w:rPr>
        <w:t>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w:t>
      </w:r>
      <w:r w:rsidRPr="00F8529D">
        <w:rPr>
          <w:sz w:val="22"/>
          <w:szCs w:val="22"/>
        </w:rPr>
        <w:t>mogą prowadzić do</w:t>
      </w:r>
      <w:r w:rsidR="00F43D44">
        <w:rPr>
          <w:sz w:val="22"/>
          <w:szCs w:val="22"/>
        </w:rPr>
        <w:t> </w:t>
      </w:r>
      <w:r w:rsidRPr="00F8529D">
        <w:rPr>
          <w:sz w:val="22"/>
          <w:szCs w:val="22"/>
        </w:rPr>
        <w:t>wzrostu wynagrodzenia Wykonawcy jedynie w wysokości poniesionych przez niego, udokumentowanych kosztów w związku z wprowadzeniem zmiany.</w:t>
      </w:r>
    </w:p>
    <w:p w14:paraId="1D55EEF2" w14:textId="450DE962" w:rsidR="000C23F8" w:rsidRPr="00F8529D" w:rsidRDefault="000C23F8" w:rsidP="00255E9A">
      <w:pPr>
        <w:numPr>
          <w:ilvl w:val="1"/>
          <w:numId w:val="7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0A3E1620" w:rsidR="000C46BD" w:rsidRPr="00F8529D" w:rsidRDefault="000C23F8" w:rsidP="00F43D44">
      <w:pPr>
        <w:pStyle w:val="Akapitzlist"/>
        <w:numPr>
          <w:ilvl w:val="0"/>
          <w:numId w:val="74"/>
        </w:numPr>
        <w:spacing w:line="259" w:lineRule="auto"/>
        <w:ind w:left="709" w:hanging="709"/>
        <w:jc w:val="both"/>
        <w:rPr>
          <w:sz w:val="6"/>
          <w:szCs w:val="6"/>
        </w:rPr>
      </w:pPr>
      <w:bookmarkStart w:id="253" w:name="_Hlk148344507"/>
      <w:r w:rsidRPr="00F8529D">
        <w:rPr>
          <w:sz w:val="22"/>
          <w:szCs w:val="22"/>
        </w:rPr>
        <w:t>Zmniejszenie lub zwiększenie  zakresu rzeczowego Umowy poprzez jego dostosowanie do</w:t>
      </w:r>
      <w:r w:rsidR="00F43D44">
        <w:rPr>
          <w:sz w:val="22"/>
          <w:szCs w:val="22"/>
        </w:rPr>
        <w:t> </w:t>
      </w:r>
      <w:r w:rsidRPr="00F8529D">
        <w:rPr>
          <w:sz w:val="22"/>
          <w:szCs w:val="22"/>
        </w:rPr>
        <w:t>aktualnej sytuacji Zamawiającego w związku z dokonanymi u Zamawiającego zmianami ze</w:t>
      </w:r>
      <w:r w:rsidR="00F43D44">
        <w:rPr>
          <w:sz w:val="22"/>
          <w:szCs w:val="22"/>
        </w:rPr>
        <w:t> </w:t>
      </w:r>
      <w:r w:rsidRPr="00F8529D">
        <w:rPr>
          <w:sz w:val="22"/>
          <w:szCs w:val="22"/>
        </w:rPr>
        <w:t>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17F4B">
      <w:pPr>
        <w:numPr>
          <w:ilvl w:val="0"/>
          <w:numId w:val="74"/>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255E9A">
      <w:pPr>
        <w:pStyle w:val="Akapitzlist"/>
        <w:numPr>
          <w:ilvl w:val="0"/>
          <w:numId w:val="69"/>
        </w:numPr>
        <w:spacing w:line="259" w:lineRule="auto"/>
        <w:jc w:val="both"/>
        <w:rPr>
          <w:sz w:val="22"/>
          <w:szCs w:val="22"/>
        </w:rPr>
      </w:pPr>
      <w:bookmarkStart w:id="255" w:name="_Hlk147848517"/>
      <w:r w:rsidRPr="00A33BF6">
        <w:rPr>
          <w:sz w:val="22"/>
          <w:szCs w:val="22"/>
        </w:rPr>
        <w:t xml:space="preserve">zmiana zasad dokonywania odbiorów świadczonych usług, o której mowa w </w:t>
      </w:r>
      <w:bookmarkStart w:id="256" w:name="_Hlk148344566"/>
      <w:r w:rsidRPr="00A33BF6">
        <w:rPr>
          <w:sz w:val="22"/>
          <w:szCs w:val="22"/>
        </w:rPr>
        <w:t xml:space="preserve">§15 </w:t>
      </w:r>
      <w:bookmarkEnd w:id="256"/>
      <w:r w:rsidRPr="00A33BF6">
        <w:rPr>
          <w:sz w:val="22"/>
          <w:szCs w:val="22"/>
        </w:rPr>
        <w:t>ust. 2 pkt 2) lit. f),</w:t>
      </w:r>
    </w:p>
    <w:bookmarkEnd w:id="255"/>
    <w:p w14:paraId="335E9567" w14:textId="77777777" w:rsidR="006F715D" w:rsidRPr="00A33BF6" w:rsidRDefault="006F715D" w:rsidP="00255E9A">
      <w:pPr>
        <w:pStyle w:val="Akapitzlist"/>
        <w:numPr>
          <w:ilvl w:val="0"/>
          <w:numId w:val="6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255E9A">
      <w:pPr>
        <w:pStyle w:val="Akapitzlist"/>
        <w:numPr>
          <w:ilvl w:val="0"/>
          <w:numId w:val="6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255E9A">
      <w:pPr>
        <w:pStyle w:val="Akapitzlist"/>
        <w:numPr>
          <w:ilvl w:val="0"/>
          <w:numId w:val="6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255E9A">
      <w:pPr>
        <w:pStyle w:val="Akapitzlist"/>
        <w:numPr>
          <w:ilvl w:val="0"/>
          <w:numId w:val="6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3AAC197E" w:rsidR="00F536DE" w:rsidRPr="00B71040" w:rsidRDefault="004F3468" w:rsidP="00B71040">
      <w:pPr>
        <w:pStyle w:val="Nagwek2"/>
      </w:pPr>
      <w:bookmarkStart w:id="257" w:name="_Toc191987243"/>
      <w:bookmarkEnd w:id="250"/>
      <w:bookmarkEnd w:id="252"/>
      <w:r w:rsidRPr="004F3468">
        <w:t xml:space="preserve">§ 16. </w:t>
      </w:r>
      <w:r w:rsidR="00F536DE" w:rsidRPr="00B71040">
        <w:t>Waloryzacja</w:t>
      </w:r>
      <w:r w:rsidR="00B24F0B">
        <w:t xml:space="preserve"> </w:t>
      </w:r>
      <w:r w:rsidR="00517F4B">
        <w:t>– nie dotyczy</w:t>
      </w:r>
      <w:bookmarkEnd w:id="257"/>
    </w:p>
    <w:p w14:paraId="32DF3309" w14:textId="790A78AE"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191987244"/>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51D63C0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w:t>
      </w:r>
      <w:r w:rsidR="00F43D44">
        <w:rPr>
          <w:b/>
          <w:bCs/>
          <w:sz w:val="22"/>
          <w:szCs w:val="22"/>
        </w:rPr>
        <w:t> </w:t>
      </w:r>
      <w:r w:rsidRPr="00500E2A">
        <w:rPr>
          <w:b/>
          <w:bCs/>
          <w:sz w:val="22"/>
          <w:szCs w:val="22"/>
        </w:rPr>
        <w:t>Umowy.</w:t>
      </w:r>
      <w:bookmarkEnd w:id="263"/>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191987245"/>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255E9A">
      <w:pPr>
        <w:numPr>
          <w:ilvl w:val="0"/>
          <w:numId w:val="57"/>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255E9A">
      <w:pPr>
        <w:numPr>
          <w:ilvl w:val="0"/>
          <w:numId w:val="5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255E9A">
      <w:pPr>
        <w:numPr>
          <w:ilvl w:val="0"/>
          <w:numId w:val="5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255E9A">
      <w:pPr>
        <w:numPr>
          <w:ilvl w:val="0"/>
          <w:numId w:val="5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255E9A">
      <w:pPr>
        <w:numPr>
          <w:ilvl w:val="1"/>
          <w:numId w:val="5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255E9A">
      <w:pPr>
        <w:numPr>
          <w:ilvl w:val="1"/>
          <w:numId w:val="5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55E9A">
      <w:pPr>
        <w:numPr>
          <w:ilvl w:val="1"/>
          <w:numId w:val="5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55E9A">
      <w:pPr>
        <w:numPr>
          <w:ilvl w:val="0"/>
          <w:numId w:val="5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55E9A">
      <w:pPr>
        <w:numPr>
          <w:ilvl w:val="1"/>
          <w:numId w:val="5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55E9A">
      <w:pPr>
        <w:numPr>
          <w:ilvl w:val="1"/>
          <w:numId w:val="5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0DC1AAC2" w:rsidR="000C23F8" w:rsidRPr="00E66F78" w:rsidRDefault="000C23F8" w:rsidP="00255E9A">
      <w:pPr>
        <w:numPr>
          <w:ilvl w:val="1"/>
          <w:numId w:val="5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w:t>
      </w:r>
      <w:r w:rsidR="000F5CAD">
        <w:rPr>
          <w:sz w:val="22"/>
          <w:szCs w:val="22"/>
        </w:rPr>
        <w:t> </w:t>
      </w:r>
      <w:r w:rsidRPr="00500E2A">
        <w:rPr>
          <w:sz w:val="22"/>
          <w:szCs w:val="22"/>
        </w:rPr>
        <w:t>żądanie organów państwowych</w:t>
      </w:r>
      <w:r w:rsidRPr="00E66F78">
        <w:rPr>
          <w:sz w:val="22"/>
          <w:szCs w:val="22"/>
        </w:rPr>
        <w:t>, gdy obowiązek przekazania im takich informacji wynika z</w:t>
      </w:r>
      <w:r w:rsidR="000F5CAD">
        <w:rPr>
          <w:sz w:val="22"/>
          <w:szCs w:val="22"/>
        </w:rPr>
        <w:t> </w:t>
      </w:r>
      <w:r w:rsidRPr="00E66F78">
        <w:rPr>
          <w:sz w:val="22"/>
          <w:szCs w:val="22"/>
        </w:rPr>
        <w:t>przepisów prawa.</w:t>
      </w:r>
    </w:p>
    <w:p w14:paraId="3B00205B" w14:textId="77777777" w:rsidR="000C23F8" w:rsidRPr="00500E2A" w:rsidRDefault="000C23F8" w:rsidP="00255E9A">
      <w:pPr>
        <w:numPr>
          <w:ilvl w:val="0"/>
          <w:numId w:val="5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255E9A">
      <w:pPr>
        <w:numPr>
          <w:ilvl w:val="0"/>
          <w:numId w:val="5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255E9A">
      <w:pPr>
        <w:numPr>
          <w:ilvl w:val="0"/>
          <w:numId w:val="5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255E9A">
      <w:pPr>
        <w:numPr>
          <w:ilvl w:val="0"/>
          <w:numId w:val="5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255E9A">
      <w:pPr>
        <w:numPr>
          <w:ilvl w:val="0"/>
          <w:numId w:val="57"/>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191987246"/>
      <w:bookmarkEnd w:id="269"/>
      <w:bookmarkEnd w:id="270"/>
      <w:r w:rsidRPr="00F8529D">
        <w:t>§ 1</w:t>
      </w:r>
      <w:r w:rsidR="00B71040" w:rsidRPr="00F8529D">
        <w:t>9</w:t>
      </w:r>
      <w:r w:rsidRPr="00F8529D">
        <w:t>. Zasady etyki</w:t>
      </w:r>
      <w:bookmarkEnd w:id="271"/>
      <w:bookmarkEnd w:id="272"/>
      <w:bookmarkEnd w:id="273"/>
      <w:bookmarkEnd w:id="274"/>
      <w:bookmarkEnd w:id="275"/>
    </w:p>
    <w:p w14:paraId="2CA957CA" w14:textId="13ED2F39" w:rsidR="000C23F8" w:rsidRPr="00F8529D" w:rsidRDefault="000C23F8" w:rsidP="00255E9A">
      <w:pPr>
        <w:numPr>
          <w:ilvl w:val="0"/>
          <w:numId w:val="58"/>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w:t>
      </w:r>
      <w:r w:rsidR="00F43D44">
        <w:rPr>
          <w:sz w:val="22"/>
          <w:szCs w:val="22"/>
        </w:rPr>
        <w:t> </w:t>
      </w:r>
      <w:r w:rsidRPr="00F8529D">
        <w:rPr>
          <w:sz w:val="22"/>
          <w:szCs w:val="22"/>
        </w:rPr>
        <w:t>zachowań, które mogą prowadzić do:</w:t>
      </w:r>
    </w:p>
    <w:p w14:paraId="7799B220" w14:textId="22CA9FE8" w:rsidR="000C23F8" w:rsidRPr="00F8529D" w:rsidRDefault="000C23F8" w:rsidP="00255E9A">
      <w:pPr>
        <w:numPr>
          <w:ilvl w:val="1"/>
          <w:numId w:val="58"/>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(Dz. U. 2002 nr 197 poz.1661 z późn. zm.).</w:t>
      </w:r>
    </w:p>
    <w:p w14:paraId="5E537C58" w14:textId="66A38FCE" w:rsidR="000C23F8" w:rsidRPr="00F8529D" w:rsidRDefault="000C23F8" w:rsidP="00255E9A">
      <w:pPr>
        <w:numPr>
          <w:ilvl w:val="1"/>
          <w:numId w:val="58"/>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0"/>
    </w:p>
    <w:bookmarkEnd w:id="277"/>
    <w:p w14:paraId="43D62C96" w14:textId="77777777" w:rsidR="000C23F8" w:rsidRDefault="000C23F8" w:rsidP="00255E9A">
      <w:pPr>
        <w:numPr>
          <w:ilvl w:val="0"/>
          <w:numId w:val="5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6EAF3E6B" w:rsidR="00AB2101" w:rsidRPr="00517F4B" w:rsidRDefault="00AB2101" w:rsidP="00517F4B">
      <w:pPr>
        <w:numPr>
          <w:ilvl w:val="0"/>
          <w:numId w:val="58"/>
        </w:numPr>
        <w:spacing w:line="259" w:lineRule="auto"/>
        <w:ind w:hanging="357"/>
        <w:jc w:val="both"/>
        <w:rPr>
          <w:sz w:val="22"/>
          <w:szCs w:val="22"/>
        </w:rPr>
      </w:pPr>
      <w:bookmarkStart w:id="281" w:name="_Hlk167104771"/>
      <w:r w:rsidRPr="00517F4B">
        <w:rPr>
          <w:sz w:val="22"/>
          <w:szCs w:val="22"/>
        </w:rPr>
        <w:t>Strony oświadczają</w:t>
      </w:r>
      <w:r w:rsidR="00C02E70" w:rsidRPr="00517F4B">
        <w:rPr>
          <w:sz w:val="22"/>
          <w:szCs w:val="22"/>
        </w:rPr>
        <w:t>,</w:t>
      </w:r>
      <w:r w:rsidRPr="00517F4B">
        <w:rPr>
          <w:sz w:val="22"/>
          <w:szCs w:val="22"/>
        </w:rPr>
        <w:t xml:space="preserve"> że zapoznały się z Polityką Antykorupcyjną Polskiej Grupy Górniczej S.A. i</w:t>
      </w:r>
      <w:r w:rsidR="00F43D44">
        <w:rPr>
          <w:sz w:val="22"/>
          <w:szCs w:val="22"/>
        </w:rPr>
        <w:t> </w:t>
      </w:r>
      <w:r w:rsidRPr="00517F4B">
        <w:rPr>
          <w:sz w:val="22"/>
          <w:szCs w:val="22"/>
        </w:rPr>
        <w:t xml:space="preserve">zobowiązują się do jej stosowania oraz zapoznawania się ze zmianami Polityki, której treść znajduje się pod adresem: </w:t>
      </w:r>
      <w:hyperlink r:id="rId36" w:history="1">
        <w:r w:rsidRPr="00517F4B">
          <w:t>https://www.pgg.pl/strefa-korporacyjna/firma/inne/polityka-antykorupcyjna</w:t>
        </w:r>
      </w:hyperlink>
      <w:r w:rsidRPr="00517F4B">
        <w:rPr>
          <w:sz w:val="22"/>
          <w:szCs w:val="22"/>
        </w:rPr>
        <w:t xml:space="preserve">  </w:t>
      </w:r>
    </w:p>
    <w:p w14:paraId="24B5000C" w14:textId="4DA353AF" w:rsidR="00AB2101" w:rsidRPr="00517F4B" w:rsidRDefault="00AB2101" w:rsidP="00517F4B">
      <w:pPr>
        <w:numPr>
          <w:ilvl w:val="0"/>
          <w:numId w:val="58"/>
        </w:numPr>
        <w:spacing w:line="259" w:lineRule="auto"/>
        <w:ind w:hanging="357"/>
        <w:jc w:val="both"/>
        <w:rPr>
          <w:sz w:val="22"/>
          <w:szCs w:val="22"/>
        </w:rPr>
      </w:pPr>
      <w:r w:rsidRPr="00517F4B">
        <w:rPr>
          <w:sz w:val="22"/>
          <w:szCs w:val="22"/>
        </w:rPr>
        <w:t>Wykonawca oświadcza</w:t>
      </w:r>
      <w:r w:rsidR="00C02E70" w:rsidRPr="00517F4B">
        <w:rPr>
          <w:sz w:val="22"/>
          <w:szCs w:val="22"/>
        </w:rPr>
        <w:t>,</w:t>
      </w:r>
      <w:r w:rsidRPr="00517F4B">
        <w:rPr>
          <w:sz w:val="22"/>
          <w:szCs w:val="22"/>
        </w:rPr>
        <w:t xml:space="preserve"> że dołoży należytej staranności, aby pracownicy, współpracownicy, podwykonawcy lub osoby, przy pomocy których będzie realizował zamówienie zapoznali się i</w:t>
      </w:r>
      <w:r w:rsidR="00F43D44">
        <w:rPr>
          <w:sz w:val="22"/>
          <w:szCs w:val="22"/>
        </w:rPr>
        <w:t> </w:t>
      </w:r>
      <w:r w:rsidRPr="00517F4B">
        <w:rPr>
          <w:sz w:val="22"/>
          <w:szCs w:val="22"/>
        </w:rPr>
        <w:t>stosowali wyżej opisane zasady.</w:t>
      </w:r>
    </w:p>
    <w:p w14:paraId="4ECF8694" w14:textId="30F4EEEE" w:rsidR="00AB2101" w:rsidRPr="00517F4B" w:rsidRDefault="00AB2101" w:rsidP="00517F4B">
      <w:pPr>
        <w:numPr>
          <w:ilvl w:val="0"/>
          <w:numId w:val="58"/>
        </w:numPr>
        <w:spacing w:line="259" w:lineRule="auto"/>
        <w:ind w:hanging="357"/>
        <w:jc w:val="both"/>
        <w:rPr>
          <w:sz w:val="22"/>
          <w:szCs w:val="22"/>
        </w:rPr>
      </w:pPr>
      <w:r w:rsidRPr="00517F4B">
        <w:rPr>
          <w:sz w:val="22"/>
          <w:szCs w:val="22"/>
        </w:rPr>
        <w:t xml:space="preserve">Naruszenie wyżej opisanych zasad  jest traktowane jak rażące naruszenie postanowień Umowy. </w:t>
      </w:r>
    </w:p>
    <w:p w14:paraId="0A6ABAC7" w14:textId="02A90C6E" w:rsidR="00AB2101" w:rsidRPr="00517F4B" w:rsidRDefault="00AB2101" w:rsidP="00517F4B">
      <w:pPr>
        <w:numPr>
          <w:ilvl w:val="0"/>
          <w:numId w:val="58"/>
        </w:numPr>
        <w:spacing w:line="259" w:lineRule="auto"/>
        <w:ind w:hanging="357"/>
        <w:jc w:val="both"/>
        <w:rPr>
          <w:sz w:val="22"/>
          <w:szCs w:val="22"/>
        </w:rPr>
      </w:pPr>
      <w:r w:rsidRPr="00517F4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517F4B" w:rsidRDefault="00AB2101" w:rsidP="00517F4B">
      <w:pPr>
        <w:numPr>
          <w:ilvl w:val="0"/>
          <w:numId w:val="58"/>
        </w:numPr>
        <w:spacing w:line="259" w:lineRule="auto"/>
        <w:ind w:hanging="357"/>
        <w:jc w:val="both"/>
        <w:rPr>
          <w:sz w:val="22"/>
          <w:szCs w:val="22"/>
        </w:rPr>
      </w:pPr>
      <w:r w:rsidRPr="00517F4B">
        <w:rPr>
          <w:sz w:val="22"/>
          <w:szCs w:val="22"/>
        </w:rPr>
        <w:t xml:space="preserve">Strony zobowiązują się do informowania się wzajemnie o każdym przypadku naruszenia zasad opisanych w niniejszym paragrafie Umowy. </w:t>
      </w:r>
      <w:bookmarkEnd w:id="281"/>
    </w:p>
    <w:p w14:paraId="0A79508F" w14:textId="77777777" w:rsidR="000C23F8" w:rsidRPr="00F8529D" w:rsidRDefault="000C23F8" w:rsidP="00AA623D">
      <w:pPr>
        <w:spacing w:line="259" w:lineRule="auto"/>
        <w:ind w:left="360"/>
        <w:jc w:val="both"/>
        <w:rPr>
          <w:sz w:val="22"/>
          <w:szCs w:val="22"/>
        </w:rPr>
      </w:pPr>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191987247"/>
      <w:bookmarkStart w:id="286" w:name="_Hlk67826575"/>
      <w:bookmarkStart w:id="287" w:name="_Hlk105675117"/>
      <w:bookmarkStart w:id="288" w:name="_Toc64016216"/>
      <w:bookmarkEnd w:id="276"/>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4218EBCC" w:rsidR="000C23F8" w:rsidRPr="00F43D44" w:rsidRDefault="000C23F8" w:rsidP="00F43D44">
      <w:pPr>
        <w:pStyle w:val="Akapitzlist"/>
        <w:numPr>
          <w:ilvl w:val="6"/>
          <w:numId w:val="103"/>
        </w:numPr>
        <w:tabs>
          <w:tab w:val="left" w:pos="426"/>
        </w:tabs>
        <w:ind w:left="426"/>
        <w:jc w:val="both"/>
        <w:rPr>
          <w:sz w:val="22"/>
          <w:szCs w:val="22"/>
        </w:rPr>
      </w:pPr>
      <w:r w:rsidRPr="00F43D44">
        <w:rPr>
          <w:sz w:val="22"/>
          <w:szCs w:val="22"/>
        </w:rPr>
        <w:t>Wykonawca zobowiązuje się do przestrzegania przepisów prawnych w zakresie ochrony środowiska.</w:t>
      </w:r>
    </w:p>
    <w:p w14:paraId="0D4225DF" w14:textId="7B10ED39" w:rsidR="000C23F8" w:rsidRPr="00F43D44" w:rsidRDefault="000C23F8" w:rsidP="00F43D44">
      <w:pPr>
        <w:pStyle w:val="Akapitzlist"/>
        <w:numPr>
          <w:ilvl w:val="6"/>
          <w:numId w:val="103"/>
        </w:numPr>
        <w:tabs>
          <w:tab w:val="left" w:pos="426"/>
        </w:tabs>
        <w:ind w:left="426"/>
        <w:jc w:val="both"/>
        <w:rPr>
          <w:sz w:val="22"/>
          <w:szCs w:val="22"/>
        </w:rPr>
      </w:pPr>
      <w:r w:rsidRPr="00F43D44">
        <w:rPr>
          <w:sz w:val="22"/>
          <w:szCs w:val="22"/>
        </w:rPr>
        <w:t xml:space="preserve">Wykonawca oświadcza, że zapoznał się z Instrukcją dla Wykonawców, obowiązującą w trakcie realizacji umowy, zamieszczoną na stronie </w:t>
      </w:r>
      <w:hyperlink r:id="rId37" w:history="1">
        <w:r w:rsidRPr="00F43D44">
          <w:rPr>
            <w:rStyle w:val="Hipercze"/>
            <w:color w:val="auto"/>
            <w:sz w:val="22"/>
            <w:szCs w:val="22"/>
          </w:rPr>
          <w:t>www.pgg.pl</w:t>
        </w:r>
      </w:hyperlink>
      <w:r w:rsidRPr="00F43D44">
        <w:rPr>
          <w:sz w:val="22"/>
          <w:szCs w:val="22"/>
        </w:rPr>
        <w:t xml:space="preserve"> zakładka: Dostawcy/Profil nabywcy/Dokumenty do pobrania oraz oświadcza, że zapoznał i na bieżąco będzie zapoznawał osoby realizujące umowę po stronie Wykonawcy z ww. Instrukcją.</w:t>
      </w:r>
    </w:p>
    <w:p w14:paraId="3DB39D34" w14:textId="11789A70" w:rsidR="000C23F8" w:rsidRPr="00F43D44" w:rsidRDefault="000C23F8" w:rsidP="00F43D44">
      <w:pPr>
        <w:pStyle w:val="Akapitzlist"/>
        <w:numPr>
          <w:ilvl w:val="6"/>
          <w:numId w:val="103"/>
        </w:numPr>
        <w:tabs>
          <w:tab w:val="left" w:pos="426"/>
        </w:tabs>
        <w:ind w:left="426"/>
        <w:jc w:val="both"/>
        <w:rPr>
          <w:sz w:val="22"/>
          <w:szCs w:val="22"/>
        </w:rPr>
      </w:pPr>
      <w:r w:rsidRPr="00F43D44">
        <w:rPr>
          <w:sz w:val="22"/>
          <w:szCs w:val="22"/>
        </w:rPr>
        <w:t xml:space="preserve">Wykonawca oświadcza, że jeśli w trakcie realizacji przedmiotu umowy powstaną odpady, to jest on </w:t>
      </w:r>
      <w:r w:rsidR="00FF2455" w:rsidRPr="00F43D44">
        <w:rPr>
          <w:sz w:val="22"/>
          <w:szCs w:val="22"/>
        </w:rPr>
        <w:t>w</w:t>
      </w:r>
      <w:r w:rsidRPr="00F43D44">
        <w:rPr>
          <w:sz w:val="22"/>
          <w:szCs w:val="22"/>
        </w:rPr>
        <w:t xml:space="preserve">ytwarzającym i </w:t>
      </w:r>
      <w:r w:rsidR="00FF2455" w:rsidRPr="00F43D44">
        <w:rPr>
          <w:sz w:val="22"/>
          <w:szCs w:val="22"/>
        </w:rPr>
        <w:t>p</w:t>
      </w:r>
      <w:r w:rsidRPr="00F43D44">
        <w:rPr>
          <w:sz w:val="22"/>
          <w:szCs w:val="22"/>
        </w:rPr>
        <w:t xml:space="preserve">osiadaczem tych odpadów i zobowiązuje się do postępowania z nimi zgodnie z obowiązującymi przepisami prawa w sposób gwarantujący poszanowanie środowiska naturalnego.  </w:t>
      </w:r>
    </w:p>
    <w:p w14:paraId="2FCA4D4C" w14:textId="1DEE1C7B" w:rsidR="000C23F8" w:rsidRPr="00E66F78" w:rsidRDefault="000C23F8" w:rsidP="00AD7A6E">
      <w:pPr>
        <w:pStyle w:val="Nagwek2"/>
      </w:pPr>
      <w:bookmarkStart w:id="289" w:name="_Toc106095879"/>
      <w:bookmarkStart w:id="290" w:name="_Toc106096319"/>
      <w:bookmarkStart w:id="291" w:name="_Toc106096423"/>
      <w:bookmarkStart w:id="292" w:name="_Toc191987248"/>
      <w:bookmarkStart w:id="293" w:name="_Hlk67826617"/>
      <w:bookmarkEnd w:id="286"/>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255E9A">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55E9A">
      <w:pPr>
        <w:numPr>
          <w:ilvl w:val="0"/>
          <w:numId w:val="5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55E9A">
      <w:pPr>
        <w:numPr>
          <w:ilvl w:val="1"/>
          <w:numId w:val="5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55E9A">
      <w:pPr>
        <w:numPr>
          <w:ilvl w:val="1"/>
          <w:numId w:val="5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55E9A">
      <w:pPr>
        <w:numPr>
          <w:ilvl w:val="1"/>
          <w:numId w:val="59"/>
        </w:numPr>
        <w:jc w:val="both"/>
        <w:rPr>
          <w:sz w:val="22"/>
          <w:szCs w:val="22"/>
        </w:rPr>
      </w:pPr>
      <w:r w:rsidRPr="00F8529D">
        <w:rPr>
          <w:sz w:val="22"/>
          <w:szCs w:val="22"/>
        </w:rPr>
        <w:t>poważne zakłócenia w funkcjonowaniu transportu.</w:t>
      </w:r>
    </w:p>
    <w:p w14:paraId="4C75B0F6" w14:textId="2B4B0795" w:rsidR="000C23F8" w:rsidRPr="00F8529D" w:rsidRDefault="000C23F8" w:rsidP="00255E9A">
      <w:pPr>
        <w:numPr>
          <w:ilvl w:val="0"/>
          <w:numId w:val="59"/>
        </w:numPr>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wpływie tych okoliczności na</w:t>
      </w:r>
      <w:r w:rsidR="00F43D44">
        <w:rPr>
          <w:sz w:val="22"/>
          <w:szCs w:val="22"/>
        </w:rPr>
        <w:t> </w:t>
      </w:r>
      <w:r w:rsidR="00FF2455" w:rsidRPr="00F8529D">
        <w:rPr>
          <w:sz w:val="22"/>
          <w:szCs w:val="22"/>
        </w:rPr>
        <w:t xml:space="preserve">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w:t>
      </w:r>
      <w:r w:rsidR="00F43D44">
        <w:rPr>
          <w:sz w:val="22"/>
          <w:szCs w:val="22"/>
        </w:rPr>
        <w:t> </w:t>
      </w:r>
      <w:r w:rsidR="00595487" w:rsidRPr="00F8529D">
        <w:rPr>
          <w:sz w:val="22"/>
          <w:szCs w:val="22"/>
        </w:rPr>
        <w:t>siłę wyższą w celu uwolnienia się od odpowiedzialności z tytułu nienależytego wykonania Umowy.</w:t>
      </w:r>
    </w:p>
    <w:bookmarkEnd w:id="294"/>
    <w:p w14:paraId="5A12B597" w14:textId="77777777" w:rsidR="000C23F8" w:rsidRPr="00F8529D" w:rsidRDefault="000C23F8" w:rsidP="00255E9A">
      <w:pPr>
        <w:numPr>
          <w:ilvl w:val="0"/>
          <w:numId w:val="5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5" w:name="_Toc64016217"/>
      <w:bookmarkStart w:id="296" w:name="_Toc106095880"/>
      <w:bookmarkStart w:id="297" w:name="_Toc106096320"/>
      <w:bookmarkStart w:id="298" w:name="_Toc106096424"/>
      <w:bookmarkStart w:id="299" w:name="_Toc191987249"/>
      <w:r w:rsidRPr="00F8529D">
        <w:t>§ 2</w:t>
      </w:r>
      <w:r w:rsidR="00B71040" w:rsidRPr="00F8529D">
        <w:t>2</w:t>
      </w:r>
      <w:r w:rsidRPr="00F8529D">
        <w:t>. Postanowienia końcowe</w:t>
      </w:r>
      <w:bookmarkEnd w:id="295"/>
      <w:bookmarkEnd w:id="296"/>
      <w:bookmarkEnd w:id="297"/>
      <w:bookmarkEnd w:id="298"/>
      <w:bookmarkEnd w:id="299"/>
    </w:p>
    <w:p w14:paraId="372E732F" w14:textId="14C9515F" w:rsidR="005812ED" w:rsidRPr="00517F4B" w:rsidRDefault="005812ED" w:rsidP="00255E9A">
      <w:pPr>
        <w:numPr>
          <w:ilvl w:val="0"/>
          <w:numId w:val="60"/>
        </w:numPr>
        <w:spacing w:line="259" w:lineRule="auto"/>
        <w:jc w:val="both"/>
        <w:rPr>
          <w:sz w:val="22"/>
          <w:szCs w:val="22"/>
        </w:rPr>
      </w:pPr>
      <w:r w:rsidRPr="00517F4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517F4B" w:rsidRDefault="005812ED" w:rsidP="00255E9A">
      <w:pPr>
        <w:numPr>
          <w:ilvl w:val="0"/>
          <w:numId w:val="60"/>
        </w:numPr>
        <w:spacing w:line="259" w:lineRule="auto"/>
        <w:jc w:val="both"/>
        <w:rPr>
          <w:sz w:val="22"/>
          <w:szCs w:val="22"/>
        </w:rPr>
      </w:pPr>
      <w:r w:rsidRPr="00517F4B">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255E9A">
      <w:pPr>
        <w:numPr>
          <w:ilvl w:val="0"/>
          <w:numId w:val="6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255E9A">
      <w:pPr>
        <w:numPr>
          <w:ilvl w:val="0"/>
          <w:numId w:val="6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191987250"/>
      <w:bookmarkEnd w:id="293"/>
      <w:r w:rsidRPr="00AD7A6E">
        <w:rPr>
          <w:sz w:val="22"/>
          <w:szCs w:val="22"/>
        </w:rPr>
        <w:t>Załączniki do Umowy</w:t>
      </w:r>
      <w:bookmarkEnd w:id="300"/>
      <w:bookmarkEnd w:id="301"/>
      <w:bookmarkEnd w:id="302"/>
      <w:bookmarkEnd w:id="303"/>
      <w:bookmarkEnd w:id="304"/>
    </w:p>
    <w:p w14:paraId="50995AE1" w14:textId="77777777" w:rsidR="000C23F8" w:rsidRDefault="000C23F8" w:rsidP="008731E6">
      <w:pPr>
        <w:tabs>
          <w:tab w:val="left" w:pos="2268"/>
        </w:tabs>
        <w:ind w:left="2268" w:hanging="2268"/>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C084C37" w14:textId="77777777" w:rsidR="00860CA4" w:rsidRPr="00860CA4" w:rsidRDefault="00860CA4" w:rsidP="00860CA4">
      <w:pPr>
        <w:tabs>
          <w:tab w:val="left" w:pos="2268"/>
        </w:tabs>
        <w:ind w:left="2268" w:hanging="2268"/>
        <w:jc w:val="both"/>
        <w:rPr>
          <w:rFonts w:eastAsiaTheme="majorEastAsia"/>
          <w:sz w:val="22"/>
          <w:szCs w:val="22"/>
        </w:rPr>
      </w:pPr>
      <w:r w:rsidRPr="00860CA4">
        <w:rPr>
          <w:rFonts w:eastAsiaTheme="majorEastAsia"/>
          <w:sz w:val="22"/>
          <w:szCs w:val="22"/>
        </w:rPr>
        <w:t xml:space="preserve">Załącznik nr 1.1. – </w:t>
      </w:r>
      <w:r w:rsidRPr="00860CA4">
        <w:rPr>
          <w:rFonts w:eastAsiaTheme="majorEastAsia"/>
          <w:sz w:val="22"/>
          <w:szCs w:val="22"/>
        </w:rPr>
        <w:tab/>
        <w:t>Wzór Protokołu kompletności dostawy,</w:t>
      </w:r>
    </w:p>
    <w:p w14:paraId="5560B731" w14:textId="77777777" w:rsidR="00860CA4" w:rsidRPr="00860CA4" w:rsidRDefault="00860CA4" w:rsidP="00860CA4">
      <w:pPr>
        <w:tabs>
          <w:tab w:val="left" w:pos="2268"/>
        </w:tabs>
        <w:ind w:left="2268" w:hanging="2268"/>
        <w:jc w:val="both"/>
        <w:rPr>
          <w:rFonts w:eastAsiaTheme="majorEastAsia"/>
          <w:sz w:val="22"/>
          <w:szCs w:val="22"/>
        </w:rPr>
      </w:pPr>
      <w:r w:rsidRPr="00860CA4">
        <w:rPr>
          <w:rFonts w:eastAsiaTheme="majorEastAsia"/>
          <w:sz w:val="22"/>
          <w:szCs w:val="22"/>
        </w:rPr>
        <w:t xml:space="preserve">Załącznik nr 1.2. – </w:t>
      </w:r>
      <w:r w:rsidRPr="00860CA4">
        <w:rPr>
          <w:rFonts w:eastAsiaTheme="majorEastAsia"/>
          <w:sz w:val="22"/>
          <w:szCs w:val="22"/>
        </w:rPr>
        <w:tab/>
        <w:t>Wzór Protokołu odbioru końcowego po uruchomieniu na dole,</w:t>
      </w:r>
    </w:p>
    <w:p w14:paraId="1094C6DC" w14:textId="77777777" w:rsidR="00860CA4" w:rsidRDefault="00860CA4" w:rsidP="008731E6">
      <w:pPr>
        <w:tabs>
          <w:tab w:val="left" w:pos="2268"/>
        </w:tabs>
        <w:ind w:left="2268" w:hanging="2268"/>
        <w:jc w:val="both"/>
        <w:rPr>
          <w:rFonts w:eastAsiaTheme="majorEastAsia"/>
          <w:sz w:val="22"/>
          <w:szCs w:val="22"/>
        </w:rPr>
      </w:pPr>
    </w:p>
    <w:p w14:paraId="0CEF9FBF" w14:textId="0931BF4D" w:rsidR="008731E6" w:rsidRPr="00B31BB6" w:rsidRDefault="008731E6" w:rsidP="008731E6">
      <w:pPr>
        <w:tabs>
          <w:tab w:val="left" w:pos="2268"/>
        </w:tabs>
        <w:ind w:left="2268" w:hanging="2268"/>
        <w:jc w:val="both"/>
        <w:rPr>
          <w:rFonts w:eastAsiaTheme="majorEastAsia"/>
          <w:sz w:val="22"/>
          <w:szCs w:val="22"/>
        </w:rPr>
      </w:pPr>
      <w:r>
        <w:rPr>
          <w:rFonts w:eastAsiaTheme="majorEastAsia"/>
          <w:sz w:val="22"/>
          <w:szCs w:val="22"/>
        </w:rPr>
        <w:t xml:space="preserve">Załącznik nr 2 – </w:t>
      </w:r>
      <w:r>
        <w:rPr>
          <w:rFonts w:eastAsiaTheme="majorEastAsia"/>
          <w:sz w:val="22"/>
          <w:szCs w:val="22"/>
        </w:rPr>
        <w:tab/>
        <w:t>W</w:t>
      </w:r>
      <w:r w:rsidRPr="008731E6">
        <w:rPr>
          <w:rFonts w:eastAsiaTheme="majorEastAsia"/>
          <w:sz w:val="22"/>
          <w:szCs w:val="22"/>
        </w:rPr>
        <w:t>ykaz spełnienia istotnych dla zamawiającego wymagań I parametrów techniczno-użytkowych</w:t>
      </w:r>
    </w:p>
    <w:p w14:paraId="5C6232A9" w14:textId="48E67BB4" w:rsidR="000C23F8" w:rsidRPr="00B31BB6" w:rsidRDefault="000C23F8" w:rsidP="008731E6">
      <w:pPr>
        <w:tabs>
          <w:tab w:val="left" w:pos="2268"/>
        </w:tabs>
        <w:ind w:left="2268" w:hanging="2268"/>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8731E6">
      <w:pPr>
        <w:tabs>
          <w:tab w:val="left" w:pos="2268"/>
        </w:tabs>
        <w:ind w:left="2268" w:hanging="2268"/>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5" w:name="_Hlk67826939"/>
      <w:bookmarkStart w:id="30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9AB4F2D" w14:textId="77777777" w:rsidR="00860CA4" w:rsidRPr="00B9159D" w:rsidRDefault="00860CA4" w:rsidP="00B9159D">
      <w:pPr>
        <w:jc w:val="right"/>
        <w:rPr>
          <w:b/>
          <w:bCs/>
          <w:sz w:val="24"/>
          <w:szCs w:val="24"/>
        </w:rPr>
      </w:pPr>
      <w:r w:rsidRPr="00B9159D">
        <w:rPr>
          <w:b/>
          <w:bCs/>
          <w:sz w:val="24"/>
          <w:szCs w:val="24"/>
        </w:rPr>
        <w:t xml:space="preserve">Załącznik nr 1.1 do Umowy </w:t>
      </w:r>
    </w:p>
    <w:p w14:paraId="6C097106" w14:textId="77777777" w:rsidR="00860CA4" w:rsidRDefault="00860CA4" w:rsidP="00860CA4">
      <w:pPr>
        <w:spacing w:before="120"/>
        <w:jc w:val="center"/>
        <w:rPr>
          <w:b/>
          <w:bCs/>
          <w:sz w:val="28"/>
          <w:szCs w:val="28"/>
        </w:rPr>
      </w:pPr>
    </w:p>
    <w:p w14:paraId="4141E0CD" w14:textId="77777777" w:rsidR="00860CA4" w:rsidRPr="003B6EDF" w:rsidRDefault="00860CA4" w:rsidP="00860CA4">
      <w:pPr>
        <w:pStyle w:val="Nagwek2"/>
        <w:rPr>
          <w:b w:val="0"/>
          <w:bCs w:val="0"/>
        </w:rPr>
      </w:pPr>
      <w:bookmarkStart w:id="308" w:name="_Toc174095143"/>
      <w:bookmarkStart w:id="309" w:name="_Toc189298805"/>
      <w:bookmarkStart w:id="310" w:name="_Toc191987251"/>
      <w:bookmarkStart w:id="311" w:name="_Hlk67826989"/>
      <w:r w:rsidRPr="003B6EDF">
        <w:t xml:space="preserve">Załącznik nr </w:t>
      </w:r>
      <w:r>
        <w:t>1.1</w:t>
      </w:r>
      <w:r w:rsidRPr="003B6EDF">
        <w:t xml:space="preserve"> do Umowy </w:t>
      </w:r>
      <w:r>
        <w:br/>
      </w:r>
      <w:r w:rsidRPr="003B6EDF">
        <w:t>Protokół kompletności dostawy (wzór)</w:t>
      </w:r>
      <w:bookmarkEnd w:id="308"/>
      <w:bookmarkEnd w:id="309"/>
      <w:bookmarkEnd w:id="310"/>
    </w:p>
    <w:p w14:paraId="1759E86D" w14:textId="77777777" w:rsidR="00860CA4" w:rsidRPr="003B6EDF" w:rsidRDefault="00860CA4" w:rsidP="00860CA4">
      <w:pPr>
        <w:widowControl w:val="0"/>
        <w:jc w:val="center"/>
      </w:pPr>
      <w:r w:rsidRPr="003B6EDF">
        <w:t>sporządzony dnia  …………… r. w …………………</w:t>
      </w:r>
    </w:p>
    <w:p w14:paraId="6F3649CE" w14:textId="77777777" w:rsidR="00860CA4" w:rsidRPr="003B6EDF" w:rsidRDefault="00860CA4" w:rsidP="00860CA4">
      <w:pPr>
        <w:widowControl w:val="0"/>
        <w:jc w:val="center"/>
      </w:pPr>
      <w:r w:rsidRPr="003B6EDF">
        <w:t>pomiędzy:</w:t>
      </w:r>
    </w:p>
    <w:p w14:paraId="10BA441F" w14:textId="77777777" w:rsidR="00860CA4" w:rsidRPr="003B6EDF" w:rsidRDefault="00860CA4" w:rsidP="00860CA4"/>
    <w:p w14:paraId="54D41C79" w14:textId="77777777" w:rsidR="00860CA4" w:rsidRPr="003B6EDF" w:rsidRDefault="00860CA4" w:rsidP="00860CA4">
      <w:r w:rsidRPr="003B6EDF">
        <w:t xml:space="preserve">- Zamawiającym, tj.: </w:t>
      </w:r>
    </w:p>
    <w:p w14:paraId="6855252C" w14:textId="77777777" w:rsidR="00860CA4" w:rsidRPr="003B6EDF" w:rsidRDefault="00860CA4" w:rsidP="00860CA4">
      <w:pPr>
        <w:rPr>
          <w:b/>
        </w:rPr>
      </w:pPr>
      <w:r w:rsidRPr="003B6EDF">
        <w:rPr>
          <w:b/>
        </w:rPr>
        <w:t xml:space="preserve">Polską Grupą Górniczą S.A.  Oddział KWK  .......... Ruch……………….. (Zamawiający) </w:t>
      </w:r>
    </w:p>
    <w:p w14:paraId="257FF34F" w14:textId="77777777" w:rsidR="00860CA4" w:rsidRPr="003B6EDF" w:rsidRDefault="00860CA4" w:rsidP="00860CA4">
      <w:r w:rsidRPr="003B6EDF">
        <w:t>a- Wykonawcą, tj.:</w:t>
      </w:r>
    </w:p>
    <w:p w14:paraId="38A5EDE0" w14:textId="77777777" w:rsidR="00860CA4" w:rsidRPr="003B6EDF" w:rsidRDefault="00860CA4" w:rsidP="00860CA4">
      <w:pPr>
        <w:rPr>
          <w:b/>
        </w:rPr>
      </w:pPr>
      <w:r w:rsidRPr="003B6EDF">
        <w:rPr>
          <w:b/>
        </w:rPr>
        <w:t xml:space="preserve">    …………………….  </w:t>
      </w:r>
    </w:p>
    <w:p w14:paraId="50A36B7D" w14:textId="77777777" w:rsidR="00860CA4" w:rsidRPr="003B6EDF" w:rsidRDefault="00860CA4" w:rsidP="00860CA4">
      <w:pPr>
        <w:rPr>
          <w:b/>
        </w:rPr>
      </w:pPr>
    </w:p>
    <w:p w14:paraId="285F6E55" w14:textId="77777777" w:rsidR="00860CA4" w:rsidRPr="003B6EDF" w:rsidRDefault="00860CA4" w:rsidP="00860CA4">
      <w:pPr>
        <w:rPr>
          <w:b/>
        </w:rPr>
      </w:pPr>
      <w:r w:rsidRPr="003B6EDF">
        <w:rPr>
          <w:b/>
        </w:rPr>
        <w:t>Przedstawiciele Zamawiającego</w:t>
      </w:r>
      <w:r w:rsidRPr="003B6EDF">
        <w:rPr>
          <w:b/>
        </w:rPr>
        <w:tab/>
      </w:r>
      <w:r w:rsidRPr="003B6EDF">
        <w:rPr>
          <w:b/>
        </w:rPr>
        <w:tab/>
      </w:r>
      <w:r w:rsidRPr="003B6EDF">
        <w:rPr>
          <w:b/>
        </w:rPr>
        <w:tab/>
      </w:r>
      <w:r w:rsidRPr="003B6EDF">
        <w:rPr>
          <w:b/>
        </w:rPr>
        <w:tab/>
        <w:t>Przedstawiciele Wykonawcy</w:t>
      </w:r>
    </w:p>
    <w:p w14:paraId="70187723" w14:textId="77777777" w:rsidR="00860CA4" w:rsidRPr="003B6EDF" w:rsidRDefault="00860CA4" w:rsidP="00860CA4"/>
    <w:p w14:paraId="759F65C2" w14:textId="77777777" w:rsidR="00860CA4" w:rsidRPr="003B6EDF" w:rsidRDefault="00860CA4" w:rsidP="00860CA4">
      <w:r w:rsidRPr="003B6EDF">
        <w:t>1) ………………..………..…</w:t>
      </w:r>
      <w:r w:rsidRPr="003B6EDF">
        <w:tab/>
      </w:r>
      <w:r w:rsidRPr="003B6EDF">
        <w:tab/>
      </w:r>
      <w:r w:rsidRPr="003B6EDF">
        <w:tab/>
      </w:r>
      <w:r w:rsidRPr="003B6EDF">
        <w:tab/>
      </w:r>
      <w:r w:rsidRPr="003B6EDF">
        <w:tab/>
        <w:t>1) …………………………</w:t>
      </w:r>
    </w:p>
    <w:p w14:paraId="7F0FC0FA" w14:textId="68758164" w:rsidR="00860CA4" w:rsidRPr="003B6EDF" w:rsidRDefault="00860CA4" w:rsidP="00860CA4"/>
    <w:p w14:paraId="1A6B409E" w14:textId="0DE9DA9D" w:rsidR="00860CA4" w:rsidRPr="003B6EDF" w:rsidRDefault="00860CA4" w:rsidP="00860CA4">
      <w:r w:rsidRPr="003B6EDF">
        <w:t>2) ……………………….……</w:t>
      </w:r>
      <w:r w:rsidRPr="003B6EDF">
        <w:tab/>
      </w:r>
      <w:r w:rsidRPr="003B6EDF">
        <w:tab/>
      </w:r>
      <w:r w:rsidRPr="003B6EDF">
        <w:tab/>
      </w:r>
      <w:r w:rsidRPr="003B6EDF">
        <w:tab/>
      </w:r>
      <w:r w:rsidRPr="003B6EDF">
        <w:tab/>
        <w:t>2) ………………………….</w:t>
      </w:r>
    </w:p>
    <w:p w14:paraId="1F9AA260" w14:textId="77777777" w:rsidR="00860CA4" w:rsidRPr="003B6EDF" w:rsidRDefault="00860CA4" w:rsidP="00860CA4"/>
    <w:p w14:paraId="0A540077" w14:textId="77777777" w:rsidR="00860CA4" w:rsidRPr="003B6EDF" w:rsidRDefault="00860CA4" w:rsidP="00860CA4">
      <w:r w:rsidRPr="003B6EDF">
        <w:t>Potwierdzamy kompletność dostawy …………... ……  (zgodnie ze specyfikacją przedstawioną poniżej) do umowy nr ………….……  zawartej dnia ....................</w:t>
      </w:r>
    </w:p>
    <w:tbl>
      <w:tblPr>
        <w:tblpPr w:leftFromText="141" w:rightFromText="141" w:vertAnchor="text" w:horzAnchor="margin" w:tblpY="192"/>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001"/>
      </w:tblGrid>
      <w:tr w:rsidR="00860CA4" w:rsidRPr="003B6EDF" w14:paraId="2AEFDB90" w14:textId="77777777" w:rsidTr="00FA5391">
        <w:trPr>
          <w:trHeight w:val="920"/>
        </w:trPr>
        <w:tc>
          <w:tcPr>
            <w:tcW w:w="720" w:type="dxa"/>
            <w:shd w:val="pct5" w:color="000000" w:fill="FFFFFF"/>
            <w:vAlign w:val="center"/>
          </w:tcPr>
          <w:p w14:paraId="53A28290" w14:textId="77777777" w:rsidR="00860CA4" w:rsidRPr="003B6EDF" w:rsidRDefault="00860CA4" w:rsidP="00FA5391">
            <w:pPr>
              <w:rPr>
                <w:b/>
              </w:rPr>
            </w:pPr>
            <w:r w:rsidRPr="003B6EDF">
              <w:rPr>
                <w:b/>
              </w:rPr>
              <w:t>Lp.</w:t>
            </w:r>
          </w:p>
          <w:p w14:paraId="1C77A408" w14:textId="77777777" w:rsidR="00860CA4" w:rsidRPr="003B6EDF" w:rsidRDefault="00860CA4" w:rsidP="00FA5391">
            <w:pPr>
              <w:rPr>
                <w:b/>
              </w:rPr>
            </w:pPr>
          </w:p>
        </w:tc>
        <w:tc>
          <w:tcPr>
            <w:tcW w:w="3886" w:type="dxa"/>
            <w:shd w:val="pct5" w:color="000000" w:fill="FFFFFF"/>
            <w:vAlign w:val="center"/>
          </w:tcPr>
          <w:p w14:paraId="34DC98F4" w14:textId="226A7CDD" w:rsidR="00860CA4" w:rsidRPr="003B6EDF" w:rsidRDefault="00860CA4" w:rsidP="00FA5391">
            <w:pPr>
              <w:rPr>
                <w:b/>
              </w:rPr>
            </w:pPr>
            <w:r w:rsidRPr="003B6EDF">
              <w:rPr>
                <w:b/>
              </w:rPr>
              <w:t>Nazwa</w:t>
            </w:r>
          </w:p>
          <w:p w14:paraId="0DE49E83" w14:textId="5CF1664E" w:rsidR="00860CA4" w:rsidRPr="003B6EDF" w:rsidRDefault="00860CA4" w:rsidP="00FA5391">
            <w:pPr>
              <w:rPr>
                <w:b/>
              </w:rPr>
            </w:pPr>
          </w:p>
        </w:tc>
        <w:tc>
          <w:tcPr>
            <w:tcW w:w="1276" w:type="dxa"/>
            <w:shd w:val="pct5" w:color="000000" w:fill="FFFFFF"/>
            <w:vAlign w:val="center"/>
          </w:tcPr>
          <w:p w14:paraId="16A1C136" w14:textId="77777777" w:rsidR="00860CA4" w:rsidRPr="003B6EDF" w:rsidRDefault="00860CA4" w:rsidP="00FA5391">
            <w:pPr>
              <w:rPr>
                <w:b/>
              </w:rPr>
            </w:pPr>
          </w:p>
        </w:tc>
        <w:tc>
          <w:tcPr>
            <w:tcW w:w="1985" w:type="dxa"/>
            <w:shd w:val="pct5" w:color="000000" w:fill="FFFFFF"/>
            <w:vAlign w:val="center"/>
          </w:tcPr>
          <w:p w14:paraId="567E023E" w14:textId="77777777" w:rsidR="00860CA4" w:rsidRPr="003B6EDF" w:rsidRDefault="00860CA4" w:rsidP="00FA5391">
            <w:pPr>
              <w:rPr>
                <w:b/>
              </w:rPr>
            </w:pPr>
            <w:r w:rsidRPr="003B6EDF">
              <w:rPr>
                <w:b/>
              </w:rPr>
              <w:t>Ilość przekazanych w dniu</w:t>
            </w:r>
            <w:r w:rsidRPr="003B6EDF">
              <w:t>…………</w:t>
            </w:r>
          </w:p>
        </w:tc>
        <w:tc>
          <w:tcPr>
            <w:tcW w:w="1001" w:type="dxa"/>
            <w:shd w:val="pct5" w:color="000000" w:fill="FFFFFF"/>
            <w:vAlign w:val="center"/>
          </w:tcPr>
          <w:p w14:paraId="3B28E542" w14:textId="77777777" w:rsidR="00860CA4" w:rsidRPr="003B6EDF" w:rsidRDefault="00860CA4" w:rsidP="00FA5391">
            <w:pPr>
              <w:rPr>
                <w:b/>
              </w:rPr>
            </w:pPr>
            <w:r w:rsidRPr="003B6EDF">
              <w:rPr>
                <w:b/>
              </w:rPr>
              <w:t>Uwagi</w:t>
            </w:r>
          </w:p>
        </w:tc>
      </w:tr>
      <w:tr w:rsidR="00860CA4" w:rsidRPr="003B6EDF" w14:paraId="5E1102B3" w14:textId="77777777" w:rsidTr="00FA5391">
        <w:tc>
          <w:tcPr>
            <w:tcW w:w="720" w:type="dxa"/>
            <w:vAlign w:val="center"/>
          </w:tcPr>
          <w:p w14:paraId="4EC6DAD5" w14:textId="77777777" w:rsidR="00860CA4" w:rsidRPr="003B6EDF" w:rsidRDefault="00860CA4" w:rsidP="00FA5391">
            <w:pPr>
              <w:rPr>
                <w:b/>
              </w:rPr>
            </w:pPr>
          </w:p>
        </w:tc>
        <w:tc>
          <w:tcPr>
            <w:tcW w:w="3886" w:type="dxa"/>
            <w:vAlign w:val="center"/>
          </w:tcPr>
          <w:p w14:paraId="3DC60E12" w14:textId="24318690" w:rsidR="00860CA4" w:rsidRPr="003B6EDF" w:rsidRDefault="00860CA4" w:rsidP="00FA5391">
            <w:pPr>
              <w:rPr>
                <w:b/>
              </w:rPr>
            </w:pPr>
          </w:p>
        </w:tc>
        <w:tc>
          <w:tcPr>
            <w:tcW w:w="1276" w:type="dxa"/>
            <w:vAlign w:val="center"/>
          </w:tcPr>
          <w:p w14:paraId="7216A992" w14:textId="77777777" w:rsidR="00860CA4" w:rsidRPr="003B6EDF" w:rsidRDefault="00860CA4" w:rsidP="00FA5391">
            <w:pPr>
              <w:rPr>
                <w:b/>
              </w:rPr>
            </w:pPr>
          </w:p>
        </w:tc>
        <w:tc>
          <w:tcPr>
            <w:tcW w:w="1985" w:type="dxa"/>
          </w:tcPr>
          <w:p w14:paraId="6A74287E" w14:textId="77777777" w:rsidR="00860CA4" w:rsidRPr="003B6EDF" w:rsidRDefault="00860CA4" w:rsidP="00FA5391">
            <w:pPr>
              <w:rPr>
                <w:b/>
              </w:rPr>
            </w:pPr>
          </w:p>
        </w:tc>
        <w:tc>
          <w:tcPr>
            <w:tcW w:w="1001" w:type="dxa"/>
          </w:tcPr>
          <w:p w14:paraId="05425DB1" w14:textId="77777777" w:rsidR="00860CA4" w:rsidRPr="003B6EDF" w:rsidRDefault="00860CA4" w:rsidP="00FA5391">
            <w:pPr>
              <w:rPr>
                <w:b/>
              </w:rPr>
            </w:pPr>
          </w:p>
        </w:tc>
      </w:tr>
      <w:tr w:rsidR="00860CA4" w:rsidRPr="003B6EDF" w14:paraId="380C3D87" w14:textId="77777777" w:rsidTr="00FA5391">
        <w:tc>
          <w:tcPr>
            <w:tcW w:w="720" w:type="dxa"/>
            <w:vAlign w:val="center"/>
          </w:tcPr>
          <w:p w14:paraId="4DA17E18" w14:textId="77777777" w:rsidR="00860CA4" w:rsidRPr="003B6EDF" w:rsidRDefault="00860CA4" w:rsidP="00FA5391"/>
        </w:tc>
        <w:tc>
          <w:tcPr>
            <w:tcW w:w="3886" w:type="dxa"/>
            <w:vAlign w:val="center"/>
          </w:tcPr>
          <w:p w14:paraId="476F3C3B" w14:textId="77777777" w:rsidR="00860CA4" w:rsidRPr="003B6EDF" w:rsidRDefault="00860CA4" w:rsidP="00FA5391"/>
        </w:tc>
        <w:tc>
          <w:tcPr>
            <w:tcW w:w="1276" w:type="dxa"/>
            <w:vAlign w:val="center"/>
          </w:tcPr>
          <w:p w14:paraId="1166714A" w14:textId="7EF1B94F" w:rsidR="00860CA4" w:rsidRPr="003B6EDF" w:rsidRDefault="000F5CAD" w:rsidP="00FA5391">
            <w:r w:rsidRPr="003B6EDF">
              <w:rPr>
                <w:noProof/>
              </w:rPr>
              <mc:AlternateContent>
                <mc:Choice Requires="wps">
                  <w:drawing>
                    <wp:anchor distT="0" distB="0" distL="114300" distR="114300" simplePos="0" relativeHeight="251664384" behindDoc="0" locked="0" layoutInCell="1" allowOverlap="1" wp14:anchorId="49CD3A1E" wp14:editId="1F8BCDD5">
                      <wp:simplePos x="0" y="0"/>
                      <wp:positionH relativeFrom="column">
                        <wp:posOffset>-2228215</wp:posOffset>
                      </wp:positionH>
                      <wp:positionV relativeFrom="paragraph">
                        <wp:posOffset>-307340</wp:posOffset>
                      </wp:positionV>
                      <wp:extent cx="3718560" cy="904875"/>
                      <wp:effectExtent l="680085" t="0" r="624840" b="0"/>
                      <wp:wrapNone/>
                      <wp:docPr id="192381515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172ECAC" w14:textId="77777777" w:rsidR="000F5CAD" w:rsidRDefault="000F5CAD" w:rsidP="000F5CAD">
                                  <w:pPr>
                                    <w:jc w:val="center"/>
                                    <w:rPr>
                                      <w:sz w:val="24"/>
                                      <w:szCs w:val="24"/>
                                    </w:rPr>
                                  </w:pPr>
                                  <w:r w:rsidRPr="000F5CAD">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49CD3A1E" id="_x0000_t202" coordsize="21600,21600" o:spt="202" path="m,l,21600r21600,l21600,xe">
                      <v:stroke joinstyle="miter"/>
                      <v:path gradientshapeok="t" o:connecttype="rect"/>
                    </v:shapetype>
                    <v:shape id="WordArt 3" o:spid="_x0000_s1026" type="#_x0000_t202" style="position:absolute;margin-left:-175.45pt;margin-top:-24.2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" filled="f" stroked="f">
                      <v:fill opacity="32896f"/>
                      <o:lock v:ext="edit" shapetype="t"/>
                      <v:textbox style="mso-fit-shape-to-text:t">
                        <w:txbxContent>
                          <w:p w14:paraId="7172ECAC" w14:textId="77777777" w:rsidR="000F5CAD" w:rsidRDefault="000F5CAD" w:rsidP="000F5CAD">
                            <w:pPr>
                              <w:jc w:val="center"/>
                              <w:rPr>
                                <w:sz w:val="24"/>
                                <w:szCs w:val="24"/>
                              </w:rPr>
                            </w:pPr>
                            <w:r w:rsidRPr="000F5CAD">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985" w:type="dxa"/>
          </w:tcPr>
          <w:p w14:paraId="2214CCCC" w14:textId="77777777" w:rsidR="00860CA4" w:rsidRPr="003B6EDF" w:rsidRDefault="00860CA4" w:rsidP="00FA5391"/>
        </w:tc>
        <w:tc>
          <w:tcPr>
            <w:tcW w:w="1001" w:type="dxa"/>
          </w:tcPr>
          <w:p w14:paraId="13016855" w14:textId="77777777" w:rsidR="00860CA4" w:rsidRPr="003B6EDF" w:rsidRDefault="00860CA4" w:rsidP="00FA5391"/>
        </w:tc>
      </w:tr>
      <w:tr w:rsidR="00860CA4" w:rsidRPr="003B6EDF" w14:paraId="0AAD43CB" w14:textId="77777777" w:rsidTr="00FA5391">
        <w:tc>
          <w:tcPr>
            <w:tcW w:w="720" w:type="dxa"/>
            <w:vAlign w:val="center"/>
          </w:tcPr>
          <w:p w14:paraId="48A123CF" w14:textId="77777777" w:rsidR="00860CA4" w:rsidRPr="003B6EDF" w:rsidRDefault="00860CA4" w:rsidP="00FA5391"/>
        </w:tc>
        <w:tc>
          <w:tcPr>
            <w:tcW w:w="3886" w:type="dxa"/>
            <w:vAlign w:val="center"/>
          </w:tcPr>
          <w:p w14:paraId="68E785C7" w14:textId="77777777" w:rsidR="00860CA4" w:rsidRPr="003B6EDF" w:rsidRDefault="00860CA4" w:rsidP="00FA5391"/>
        </w:tc>
        <w:tc>
          <w:tcPr>
            <w:tcW w:w="1276" w:type="dxa"/>
            <w:vAlign w:val="center"/>
          </w:tcPr>
          <w:p w14:paraId="15040B5F" w14:textId="77777777" w:rsidR="00860CA4" w:rsidRPr="003B6EDF" w:rsidRDefault="00860CA4" w:rsidP="00FA5391"/>
        </w:tc>
        <w:tc>
          <w:tcPr>
            <w:tcW w:w="1985" w:type="dxa"/>
          </w:tcPr>
          <w:p w14:paraId="5734FA73" w14:textId="77777777" w:rsidR="00860CA4" w:rsidRPr="003B6EDF" w:rsidRDefault="00860CA4" w:rsidP="00FA5391"/>
        </w:tc>
        <w:tc>
          <w:tcPr>
            <w:tcW w:w="1001" w:type="dxa"/>
          </w:tcPr>
          <w:p w14:paraId="2678FDCC" w14:textId="77777777" w:rsidR="00860CA4" w:rsidRPr="003B6EDF" w:rsidRDefault="00860CA4" w:rsidP="00FA5391"/>
        </w:tc>
      </w:tr>
      <w:tr w:rsidR="00860CA4" w:rsidRPr="003B6EDF" w14:paraId="387AA059" w14:textId="77777777" w:rsidTr="00FA5391">
        <w:tc>
          <w:tcPr>
            <w:tcW w:w="720" w:type="dxa"/>
            <w:vAlign w:val="center"/>
          </w:tcPr>
          <w:p w14:paraId="340E7D91" w14:textId="77777777" w:rsidR="00860CA4" w:rsidRPr="003B6EDF" w:rsidRDefault="00860CA4" w:rsidP="00FA5391"/>
        </w:tc>
        <w:tc>
          <w:tcPr>
            <w:tcW w:w="3886" w:type="dxa"/>
            <w:vAlign w:val="center"/>
          </w:tcPr>
          <w:p w14:paraId="2AF3EDB5" w14:textId="77777777" w:rsidR="00860CA4" w:rsidRPr="003B6EDF" w:rsidRDefault="00860CA4" w:rsidP="00FA5391"/>
        </w:tc>
        <w:tc>
          <w:tcPr>
            <w:tcW w:w="1276" w:type="dxa"/>
            <w:vAlign w:val="center"/>
          </w:tcPr>
          <w:p w14:paraId="6AF2FDE9" w14:textId="77777777" w:rsidR="00860CA4" w:rsidRPr="003B6EDF" w:rsidRDefault="00860CA4" w:rsidP="00FA5391"/>
        </w:tc>
        <w:tc>
          <w:tcPr>
            <w:tcW w:w="1985" w:type="dxa"/>
          </w:tcPr>
          <w:p w14:paraId="0703C697" w14:textId="77777777" w:rsidR="00860CA4" w:rsidRPr="003B6EDF" w:rsidRDefault="00860CA4" w:rsidP="00FA5391"/>
        </w:tc>
        <w:tc>
          <w:tcPr>
            <w:tcW w:w="1001" w:type="dxa"/>
          </w:tcPr>
          <w:p w14:paraId="36E6348C" w14:textId="77777777" w:rsidR="00860CA4" w:rsidRPr="003B6EDF" w:rsidRDefault="00860CA4" w:rsidP="00FA5391"/>
        </w:tc>
      </w:tr>
      <w:tr w:rsidR="00860CA4" w:rsidRPr="003B6EDF" w14:paraId="3D878F87" w14:textId="77777777" w:rsidTr="00FA5391">
        <w:tc>
          <w:tcPr>
            <w:tcW w:w="720" w:type="dxa"/>
            <w:vAlign w:val="center"/>
          </w:tcPr>
          <w:p w14:paraId="536646BB" w14:textId="77777777" w:rsidR="00860CA4" w:rsidRPr="003B6EDF" w:rsidRDefault="00860CA4" w:rsidP="00FA5391"/>
        </w:tc>
        <w:tc>
          <w:tcPr>
            <w:tcW w:w="3886" w:type="dxa"/>
            <w:vAlign w:val="center"/>
          </w:tcPr>
          <w:p w14:paraId="15B449F4" w14:textId="77777777" w:rsidR="00860CA4" w:rsidRPr="003B6EDF" w:rsidRDefault="00860CA4" w:rsidP="00FA5391"/>
        </w:tc>
        <w:tc>
          <w:tcPr>
            <w:tcW w:w="1276" w:type="dxa"/>
            <w:vAlign w:val="center"/>
          </w:tcPr>
          <w:p w14:paraId="4085DD33" w14:textId="77777777" w:rsidR="00860CA4" w:rsidRPr="003B6EDF" w:rsidRDefault="00860CA4" w:rsidP="00FA5391"/>
        </w:tc>
        <w:tc>
          <w:tcPr>
            <w:tcW w:w="1985" w:type="dxa"/>
          </w:tcPr>
          <w:p w14:paraId="6A83B2E9" w14:textId="77777777" w:rsidR="00860CA4" w:rsidRPr="003B6EDF" w:rsidRDefault="00860CA4" w:rsidP="00FA5391"/>
        </w:tc>
        <w:tc>
          <w:tcPr>
            <w:tcW w:w="1001" w:type="dxa"/>
          </w:tcPr>
          <w:p w14:paraId="59737620" w14:textId="77777777" w:rsidR="00860CA4" w:rsidRPr="003B6EDF" w:rsidRDefault="00860CA4" w:rsidP="00FA5391"/>
        </w:tc>
      </w:tr>
    </w:tbl>
    <w:p w14:paraId="149A0915" w14:textId="77777777" w:rsidR="00860CA4" w:rsidRPr="003B6EDF" w:rsidRDefault="00860CA4" w:rsidP="00860CA4"/>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001"/>
      </w:tblGrid>
      <w:tr w:rsidR="00860CA4" w:rsidRPr="003B6EDF" w14:paraId="3A47C011" w14:textId="77777777" w:rsidTr="00FA5391">
        <w:trPr>
          <w:trHeight w:val="473"/>
        </w:trPr>
        <w:tc>
          <w:tcPr>
            <w:tcW w:w="720" w:type="dxa"/>
            <w:vAlign w:val="center"/>
          </w:tcPr>
          <w:p w14:paraId="745B38B4" w14:textId="77777777" w:rsidR="00860CA4" w:rsidRPr="003B6EDF" w:rsidRDefault="00860CA4" w:rsidP="00FA5391"/>
        </w:tc>
        <w:tc>
          <w:tcPr>
            <w:tcW w:w="3886" w:type="dxa"/>
            <w:vAlign w:val="center"/>
          </w:tcPr>
          <w:p w14:paraId="6A9B3591" w14:textId="77777777" w:rsidR="00860CA4" w:rsidRPr="003B6EDF" w:rsidRDefault="00860CA4" w:rsidP="00FA5391"/>
        </w:tc>
        <w:tc>
          <w:tcPr>
            <w:tcW w:w="1276" w:type="dxa"/>
            <w:vAlign w:val="center"/>
          </w:tcPr>
          <w:p w14:paraId="5F62F655" w14:textId="77777777" w:rsidR="00860CA4" w:rsidRPr="003B6EDF" w:rsidRDefault="00860CA4" w:rsidP="00FA5391"/>
        </w:tc>
        <w:tc>
          <w:tcPr>
            <w:tcW w:w="1985" w:type="dxa"/>
          </w:tcPr>
          <w:p w14:paraId="729101FA" w14:textId="77777777" w:rsidR="00860CA4" w:rsidRPr="003B6EDF" w:rsidRDefault="00860CA4" w:rsidP="00FA5391"/>
        </w:tc>
        <w:tc>
          <w:tcPr>
            <w:tcW w:w="1001" w:type="dxa"/>
          </w:tcPr>
          <w:p w14:paraId="4005D1A0" w14:textId="77777777" w:rsidR="00860CA4" w:rsidRPr="003B6EDF" w:rsidRDefault="00860CA4" w:rsidP="00FA5391"/>
        </w:tc>
      </w:tr>
      <w:tr w:rsidR="00860CA4" w:rsidRPr="003B6EDF" w14:paraId="7C43ED16" w14:textId="77777777" w:rsidTr="00FA5391">
        <w:tc>
          <w:tcPr>
            <w:tcW w:w="720" w:type="dxa"/>
            <w:vAlign w:val="center"/>
          </w:tcPr>
          <w:p w14:paraId="6DA016F4" w14:textId="77777777" w:rsidR="00860CA4" w:rsidRPr="003B6EDF" w:rsidRDefault="00860CA4" w:rsidP="00FA5391"/>
        </w:tc>
        <w:tc>
          <w:tcPr>
            <w:tcW w:w="3886" w:type="dxa"/>
            <w:vAlign w:val="center"/>
          </w:tcPr>
          <w:p w14:paraId="319D731F" w14:textId="77777777" w:rsidR="00860CA4" w:rsidRPr="003B6EDF" w:rsidRDefault="00860CA4" w:rsidP="00FA5391"/>
        </w:tc>
        <w:tc>
          <w:tcPr>
            <w:tcW w:w="1276" w:type="dxa"/>
            <w:vAlign w:val="center"/>
          </w:tcPr>
          <w:p w14:paraId="00563612" w14:textId="77777777" w:rsidR="00860CA4" w:rsidRPr="003B6EDF" w:rsidRDefault="00860CA4" w:rsidP="00FA5391"/>
        </w:tc>
        <w:tc>
          <w:tcPr>
            <w:tcW w:w="1985" w:type="dxa"/>
          </w:tcPr>
          <w:p w14:paraId="066500CC" w14:textId="77777777" w:rsidR="00860CA4" w:rsidRPr="003B6EDF" w:rsidRDefault="00860CA4" w:rsidP="00FA5391"/>
        </w:tc>
        <w:tc>
          <w:tcPr>
            <w:tcW w:w="1001" w:type="dxa"/>
          </w:tcPr>
          <w:p w14:paraId="6BDC44AF" w14:textId="77777777" w:rsidR="00860CA4" w:rsidRPr="003B6EDF" w:rsidRDefault="00860CA4" w:rsidP="00FA5391"/>
        </w:tc>
      </w:tr>
    </w:tbl>
    <w:p w14:paraId="54EB5442" w14:textId="77777777" w:rsidR="00860CA4" w:rsidRPr="003B6EDF" w:rsidRDefault="00860CA4" w:rsidP="00860CA4">
      <w:pPr>
        <w:ind w:firstLine="708"/>
      </w:pPr>
    </w:p>
    <w:p w14:paraId="630C5E23" w14:textId="77777777" w:rsidR="00860CA4" w:rsidRPr="003B6EDF" w:rsidRDefault="00860CA4" w:rsidP="00860CA4">
      <w:pPr>
        <w:rPr>
          <w:b/>
        </w:rPr>
      </w:pPr>
      <w:r w:rsidRPr="003B6EDF">
        <w:rPr>
          <w:b/>
        </w:rPr>
        <w:t>Przedstawiciele Zamawiającego</w:t>
      </w:r>
      <w:r w:rsidRPr="003B6EDF">
        <w:rPr>
          <w:b/>
        </w:rPr>
        <w:tab/>
      </w:r>
      <w:r w:rsidRPr="003B6EDF">
        <w:rPr>
          <w:b/>
        </w:rPr>
        <w:tab/>
      </w:r>
      <w:r w:rsidRPr="003B6EDF">
        <w:rPr>
          <w:b/>
        </w:rPr>
        <w:tab/>
      </w:r>
      <w:r w:rsidRPr="003B6EDF">
        <w:rPr>
          <w:b/>
        </w:rPr>
        <w:tab/>
        <w:t>Przedstawiciele Wykonawcy</w:t>
      </w:r>
    </w:p>
    <w:p w14:paraId="6C844FB6" w14:textId="77777777" w:rsidR="00860CA4" w:rsidRPr="003B6EDF" w:rsidRDefault="00860CA4" w:rsidP="00860CA4"/>
    <w:p w14:paraId="2AF2E1A5" w14:textId="77777777" w:rsidR="00860CA4" w:rsidRPr="003B6EDF" w:rsidRDefault="00860CA4" w:rsidP="00860CA4"/>
    <w:p w14:paraId="42C73967" w14:textId="77777777" w:rsidR="00860CA4" w:rsidRPr="003B6EDF" w:rsidRDefault="00860CA4" w:rsidP="00860CA4">
      <w:r w:rsidRPr="003B6EDF">
        <w:tab/>
      </w:r>
      <w:r w:rsidRPr="003B6EDF">
        <w:tab/>
      </w:r>
      <w:r w:rsidRPr="003B6EDF">
        <w:tab/>
      </w:r>
      <w:r w:rsidRPr="003B6EDF">
        <w:tab/>
      </w:r>
      <w:r w:rsidRPr="003B6EDF">
        <w:tab/>
      </w:r>
    </w:p>
    <w:p w14:paraId="6FF202AD" w14:textId="77777777" w:rsidR="00860CA4" w:rsidRPr="003B6EDF" w:rsidRDefault="00860CA4" w:rsidP="00860CA4">
      <w:r w:rsidRPr="003B6EDF">
        <w:t>1) ………………..………..…</w:t>
      </w:r>
      <w:r w:rsidRPr="003B6EDF">
        <w:tab/>
      </w:r>
      <w:r w:rsidRPr="003B6EDF">
        <w:tab/>
      </w:r>
      <w:r w:rsidRPr="003B6EDF">
        <w:tab/>
      </w:r>
      <w:r w:rsidRPr="003B6EDF">
        <w:tab/>
      </w:r>
      <w:r w:rsidRPr="003B6EDF">
        <w:tab/>
        <w:t>1) …………………………</w:t>
      </w:r>
    </w:p>
    <w:p w14:paraId="325D9405" w14:textId="77777777" w:rsidR="00860CA4" w:rsidRPr="003B6EDF" w:rsidRDefault="00860CA4" w:rsidP="00860CA4"/>
    <w:p w14:paraId="4B045051" w14:textId="77777777" w:rsidR="00860CA4" w:rsidRPr="003B6EDF" w:rsidRDefault="00860CA4" w:rsidP="00860CA4"/>
    <w:p w14:paraId="7F8A1EB8" w14:textId="77777777" w:rsidR="00860CA4" w:rsidRPr="003B6EDF" w:rsidRDefault="00860CA4" w:rsidP="00860CA4">
      <w:r w:rsidRPr="003B6EDF">
        <w:t>2) ……………………….……</w:t>
      </w:r>
      <w:r w:rsidRPr="003B6EDF">
        <w:tab/>
      </w:r>
      <w:r w:rsidRPr="003B6EDF">
        <w:tab/>
      </w:r>
      <w:r w:rsidRPr="003B6EDF">
        <w:tab/>
      </w:r>
      <w:r w:rsidRPr="003B6EDF">
        <w:tab/>
      </w:r>
      <w:r w:rsidRPr="003B6EDF">
        <w:tab/>
        <w:t>2) ………………………….</w:t>
      </w:r>
    </w:p>
    <w:p w14:paraId="70C97D3D" w14:textId="77777777" w:rsidR="00860CA4" w:rsidRPr="003B6EDF" w:rsidRDefault="00860CA4" w:rsidP="00860CA4">
      <w:pPr>
        <w:spacing w:after="160" w:line="259" w:lineRule="auto"/>
        <w:rPr>
          <w:b/>
          <w:bCs/>
          <w:sz w:val="28"/>
          <w:szCs w:val="28"/>
        </w:rPr>
      </w:pPr>
      <w:r w:rsidRPr="003B6EDF">
        <w:rPr>
          <w:b/>
          <w:bCs/>
          <w:sz w:val="28"/>
          <w:szCs w:val="28"/>
        </w:rPr>
        <w:br w:type="page"/>
      </w:r>
    </w:p>
    <w:p w14:paraId="7CD68BDC" w14:textId="77777777" w:rsidR="00860CA4" w:rsidRDefault="00860CA4" w:rsidP="00860CA4">
      <w:pPr>
        <w:pStyle w:val="Nagwek2"/>
      </w:pPr>
      <w:bookmarkStart w:id="312" w:name="_Toc174095144"/>
    </w:p>
    <w:p w14:paraId="4DC07D1E" w14:textId="77777777" w:rsidR="00860CA4" w:rsidRDefault="00860CA4" w:rsidP="00860CA4">
      <w:pPr>
        <w:pStyle w:val="Nagwek2"/>
      </w:pPr>
    </w:p>
    <w:p w14:paraId="6C8CCE06" w14:textId="77777777" w:rsidR="00860CA4" w:rsidRPr="00B9159D" w:rsidRDefault="00860CA4" w:rsidP="00B9159D">
      <w:pPr>
        <w:jc w:val="center"/>
        <w:rPr>
          <w:b/>
          <w:bCs/>
          <w:sz w:val="28"/>
          <w:szCs w:val="28"/>
        </w:rPr>
      </w:pPr>
      <w:bookmarkStart w:id="313" w:name="_Toc189298806"/>
      <w:r w:rsidRPr="00B9159D">
        <w:rPr>
          <w:b/>
          <w:bCs/>
          <w:sz w:val="28"/>
          <w:szCs w:val="28"/>
        </w:rPr>
        <w:t>Załącznik nr 1.2 do Umowy</w:t>
      </w:r>
      <w:bookmarkStart w:id="314" w:name="_Toc135982164"/>
      <w:bookmarkStart w:id="315" w:name="_Toc135982237"/>
      <w:r w:rsidRPr="00B9159D">
        <w:rPr>
          <w:b/>
          <w:bCs/>
          <w:sz w:val="28"/>
          <w:szCs w:val="28"/>
        </w:rPr>
        <w:br/>
        <w:t xml:space="preserve">Protokół odbioru końcowego po uruchomieniu na dole </w:t>
      </w:r>
      <w:r w:rsidRPr="00B9159D">
        <w:rPr>
          <w:b/>
          <w:bCs/>
          <w:i/>
          <w:iCs/>
          <w:sz w:val="28"/>
          <w:szCs w:val="28"/>
        </w:rPr>
        <w:t>(wzór)</w:t>
      </w:r>
      <w:bookmarkEnd w:id="312"/>
      <w:bookmarkEnd w:id="313"/>
      <w:bookmarkEnd w:id="314"/>
      <w:bookmarkEnd w:id="315"/>
    </w:p>
    <w:p w14:paraId="70C8AC1F" w14:textId="77777777" w:rsidR="00860CA4" w:rsidRPr="00B9159D" w:rsidRDefault="00860CA4" w:rsidP="00B9159D">
      <w:pPr>
        <w:jc w:val="center"/>
        <w:rPr>
          <w:b/>
          <w:bCs/>
          <w:sz w:val="28"/>
          <w:szCs w:val="28"/>
        </w:rPr>
      </w:pPr>
      <w:r w:rsidRPr="00B9159D">
        <w:rPr>
          <w:b/>
          <w:bCs/>
          <w:sz w:val="28"/>
          <w:szCs w:val="28"/>
        </w:rPr>
        <w:t>Oddziału KWK ROW  Ruch Rydułtowy</w:t>
      </w:r>
    </w:p>
    <w:p w14:paraId="32909066" w14:textId="77777777" w:rsidR="00B9159D" w:rsidRDefault="00B9159D" w:rsidP="00860CA4">
      <w:pPr>
        <w:jc w:val="center"/>
      </w:pPr>
    </w:p>
    <w:p w14:paraId="5D80097C" w14:textId="3D06379F" w:rsidR="00860CA4" w:rsidRPr="003B6EDF" w:rsidRDefault="00860CA4" w:rsidP="00860CA4">
      <w:pPr>
        <w:jc w:val="center"/>
      </w:pPr>
      <w:r w:rsidRPr="003B6EDF">
        <w:t>sporządzony dnia  …………… r. w ………</w:t>
      </w:r>
    </w:p>
    <w:p w14:paraId="7FF1051A" w14:textId="77777777" w:rsidR="00B9159D" w:rsidRDefault="00B9159D" w:rsidP="00860CA4">
      <w:pPr>
        <w:jc w:val="center"/>
      </w:pPr>
    </w:p>
    <w:p w14:paraId="13F8CD5D" w14:textId="6F007763" w:rsidR="00860CA4" w:rsidRPr="003B6EDF" w:rsidRDefault="00860CA4" w:rsidP="00860CA4">
      <w:pPr>
        <w:jc w:val="center"/>
      </w:pPr>
      <w:r w:rsidRPr="003B6EDF">
        <w:t>pomiędzy:</w:t>
      </w:r>
    </w:p>
    <w:p w14:paraId="4AEB312A" w14:textId="77777777" w:rsidR="00860CA4" w:rsidRPr="003B6EDF" w:rsidRDefault="00860CA4" w:rsidP="00860CA4"/>
    <w:p w14:paraId="3BCA03EE" w14:textId="77777777" w:rsidR="00860CA4" w:rsidRPr="003B6EDF" w:rsidRDefault="00860CA4" w:rsidP="00860CA4">
      <w:r w:rsidRPr="003B6EDF">
        <w:t xml:space="preserve">- Zamawiającym, tj.: </w:t>
      </w:r>
    </w:p>
    <w:p w14:paraId="50059BF9" w14:textId="77777777" w:rsidR="00860CA4" w:rsidRPr="003B6EDF" w:rsidRDefault="00860CA4" w:rsidP="00860CA4">
      <w:pPr>
        <w:rPr>
          <w:b/>
        </w:rPr>
      </w:pPr>
      <w:r w:rsidRPr="003B6EDF">
        <w:rPr>
          <w:b/>
        </w:rPr>
        <w:t xml:space="preserve">Polską Grupą Górniczą S.A.  Oddział KWK </w:t>
      </w:r>
      <w:r>
        <w:rPr>
          <w:b/>
        </w:rPr>
        <w:t>ROW</w:t>
      </w:r>
      <w:r w:rsidRPr="003B6EDF">
        <w:rPr>
          <w:b/>
        </w:rPr>
        <w:t xml:space="preserve"> Ruch</w:t>
      </w:r>
      <w:r>
        <w:rPr>
          <w:b/>
        </w:rPr>
        <w:t xml:space="preserve"> Rydułtowy </w:t>
      </w:r>
      <w:r w:rsidRPr="003B6EDF">
        <w:rPr>
          <w:b/>
        </w:rPr>
        <w:t xml:space="preserve">(Zamawiający) </w:t>
      </w:r>
    </w:p>
    <w:p w14:paraId="023D897C" w14:textId="77777777" w:rsidR="00860CA4" w:rsidRPr="003B6EDF" w:rsidRDefault="00860CA4" w:rsidP="00860CA4">
      <w:r w:rsidRPr="003B6EDF">
        <w:t>a- Wykonawcą, tj.:</w:t>
      </w:r>
    </w:p>
    <w:p w14:paraId="0DD00E5A" w14:textId="77777777" w:rsidR="00860CA4" w:rsidRPr="003B6EDF" w:rsidRDefault="00860CA4" w:rsidP="00860CA4">
      <w:pPr>
        <w:rPr>
          <w:b/>
        </w:rPr>
      </w:pPr>
      <w:r w:rsidRPr="003B6EDF">
        <w:rPr>
          <w:b/>
        </w:rPr>
        <w:t xml:space="preserve">    …………………….  </w:t>
      </w:r>
    </w:p>
    <w:p w14:paraId="01C33DEF" w14:textId="77777777" w:rsidR="00860CA4" w:rsidRPr="003B6EDF" w:rsidRDefault="00860CA4" w:rsidP="00860CA4">
      <w:pPr>
        <w:rPr>
          <w:b/>
        </w:rPr>
      </w:pPr>
    </w:p>
    <w:p w14:paraId="3A2BBCE3" w14:textId="77777777" w:rsidR="00860CA4" w:rsidRPr="003B6EDF" w:rsidRDefault="00860CA4" w:rsidP="00860CA4"/>
    <w:p w14:paraId="3AFA19BF" w14:textId="77777777" w:rsidR="00860CA4" w:rsidRPr="003B6EDF" w:rsidRDefault="00860CA4" w:rsidP="00860CA4">
      <w:pPr>
        <w:rPr>
          <w:b/>
        </w:rPr>
      </w:pPr>
      <w:r w:rsidRPr="003B6EDF">
        <w:rPr>
          <w:b/>
        </w:rPr>
        <w:t>Przedstawiciele Zamawiającego</w:t>
      </w:r>
      <w:r w:rsidRPr="003B6EDF">
        <w:rPr>
          <w:b/>
        </w:rPr>
        <w:tab/>
      </w:r>
      <w:r w:rsidRPr="003B6EDF">
        <w:rPr>
          <w:b/>
        </w:rPr>
        <w:tab/>
      </w:r>
      <w:r w:rsidRPr="003B6EDF">
        <w:rPr>
          <w:b/>
        </w:rPr>
        <w:tab/>
      </w:r>
      <w:r w:rsidRPr="003B6EDF">
        <w:rPr>
          <w:b/>
        </w:rPr>
        <w:tab/>
        <w:t>Przedstawiciele Wykonawcy</w:t>
      </w:r>
    </w:p>
    <w:p w14:paraId="27BA9798" w14:textId="77777777" w:rsidR="00860CA4" w:rsidRPr="003B6EDF" w:rsidRDefault="00860CA4" w:rsidP="00860CA4">
      <w:r w:rsidRPr="003B6EDF">
        <w:rPr>
          <w:noProof/>
        </w:rPr>
        <mc:AlternateContent>
          <mc:Choice Requires="wps">
            <w:drawing>
              <wp:anchor distT="0" distB="0" distL="114300" distR="114300" simplePos="0" relativeHeight="251662336" behindDoc="0" locked="0" layoutInCell="1" allowOverlap="1" wp14:anchorId="153CE321" wp14:editId="5BE215CB">
                <wp:simplePos x="0" y="0"/>
                <wp:positionH relativeFrom="column">
                  <wp:posOffset>1478280</wp:posOffset>
                </wp:positionH>
                <wp:positionV relativeFrom="paragraph">
                  <wp:posOffset>1461135</wp:posOffset>
                </wp:positionV>
                <wp:extent cx="3718560" cy="904875"/>
                <wp:effectExtent l="680085" t="0" r="62484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31B8739" w14:textId="77777777" w:rsidR="00860CA4" w:rsidRDefault="00860CA4" w:rsidP="00860CA4">
                            <w:pPr>
                              <w:jc w:val="center"/>
                              <w:rPr>
                                <w:sz w:val="24"/>
                                <w:szCs w:val="24"/>
                              </w:rPr>
                            </w:pPr>
                            <w:r w:rsidRPr="001D0933">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153CE321" id="_x0000_s1027" type="#_x0000_t202" style="position:absolute;margin-left:116.4pt;margin-top:115.05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" filled="f" stroked="f">
                <v:fill opacity="32896f"/>
                <o:lock v:ext="edit" shapetype="t"/>
                <v:textbox style="mso-fit-shape-to-text:t">
                  <w:txbxContent>
                    <w:p w14:paraId="531B8739" w14:textId="77777777" w:rsidR="00860CA4" w:rsidRDefault="00860CA4" w:rsidP="00860CA4">
                      <w:pPr>
                        <w:jc w:val="center"/>
                        <w:rPr>
                          <w:sz w:val="24"/>
                          <w:szCs w:val="24"/>
                        </w:rPr>
                      </w:pPr>
                      <w:r w:rsidRPr="001D0933">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3C566894" w14:textId="77777777" w:rsidR="00860CA4" w:rsidRPr="003B6EDF" w:rsidRDefault="00860CA4" w:rsidP="00860CA4">
      <w:r w:rsidRPr="003B6EDF">
        <w:t>1) ………………..………..…</w:t>
      </w:r>
      <w:r w:rsidRPr="003B6EDF">
        <w:tab/>
      </w:r>
      <w:r w:rsidRPr="003B6EDF">
        <w:tab/>
      </w:r>
      <w:r w:rsidRPr="003B6EDF">
        <w:tab/>
      </w:r>
      <w:r w:rsidRPr="003B6EDF">
        <w:tab/>
      </w:r>
      <w:r w:rsidRPr="003B6EDF">
        <w:tab/>
        <w:t>1) …………………………</w:t>
      </w:r>
    </w:p>
    <w:p w14:paraId="59F6BEBF" w14:textId="77777777" w:rsidR="00860CA4" w:rsidRPr="003B6EDF" w:rsidRDefault="00860CA4" w:rsidP="00860CA4"/>
    <w:p w14:paraId="6A007C14" w14:textId="77777777" w:rsidR="00860CA4" w:rsidRPr="003B6EDF" w:rsidRDefault="00860CA4" w:rsidP="00860CA4">
      <w:r w:rsidRPr="003B6EDF">
        <w:t>2) ……………………….……</w:t>
      </w:r>
      <w:r w:rsidRPr="003B6EDF">
        <w:tab/>
      </w:r>
      <w:r w:rsidRPr="003B6EDF">
        <w:tab/>
      </w:r>
      <w:r w:rsidRPr="003B6EDF">
        <w:tab/>
      </w:r>
      <w:r w:rsidRPr="003B6EDF">
        <w:tab/>
      </w:r>
      <w:r w:rsidRPr="003B6EDF">
        <w:tab/>
        <w:t>2) ………………………….</w:t>
      </w:r>
    </w:p>
    <w:p w14:paraId="2FA4EB2D" w14:textId="77777777" w:rsidR="00860CA4" w:rsidRPr="003B6EDF" w:rsidRDefault="00860CA4" w:rsidP="00860CA4"/>
    <w:p w14:paraId="64DEE401" w14:textId="77777777" w:rsidR="00860CA4" w:rsidRPr="003B6EDF" w:rsidRDefault="00860CA4" w:rsidP="00860CA4"/>
    <w:p w14:paraId="55DDDF37" w14:textId="77777777" w:rsidR="00860CA4" w:rsidRPr="003B6EDF" w:rsidRDefault="00860CA4" w:rsidP="00860CA4"/>
    <w:p w14:paraId="3BC92D8D" w14:textId="77777777" w:rsidR="00860CA4" w:rsidRPr="003B6EDF" w:rsidRDefault="00860CA4" w:rsidP="00860CA4">
      <w:pPr>
        <w:jc w:val="both"/>
      </w:pPr>
      <w:r w:rsidRPr="003B6EDF">
        <w:t xml:space="preserve">W dniu ……………. zgodnie z postanowieniami umowy nr ……………. , w obecności przedstawicieli Zamawiającego i Wykonawcy dokonano uruchomienia oraz odbioru końcowego przedmiotu umowy tj: …………………………………………………. na dole kopalni Oddziału KWK </w:t>
      </w:r>
      <w:r>
        <w:t xml:space="preserve">ROW </w:t>
      </w:r>
      <w:r w:rsidRPr="003B6EDF">
        <w:t xml:space="preserve">Ruch </w:t>
      </w:r>
      <w:r>
        <w:t>Rydułtowy</w:t>
      </w:r>
    </w:p>
    <w:p w14:paraId="2FE55BA1" w14:textId="77777777" w:rsidR="00860CA4" w:rsidRPr="003B6EDF" w:rsidRDefault="00860CA4" w:rsidP="00860CA4">
      <w:pPr>
        <w:jc w:val="both"/>
      </w:pPr>
      <w:r w:rsidRPr="003B6EDF">
        <w:t xml:space="preserve">Stwierdza się, że dostarczony przedmiot umowy pracuje poprawnie, a jego uruchomienie przebiegało bezusterkowo. </w:t>
      </w:r>
    </w:p>
    <w:p w14:paraId="0CF90E6D" w14:textId="77777777" w:rsidR="00860CA4" w:rsidRPr="003B6EDF" w:rsidRDefault="00860CA4" w:rsidP="00860CA4">
      <w:pPr>
        <w:jc w:val="both"/>
      </w:pPr>
    </w:p>
    <w:p w14:paraId="49AB2465" w14:textId="77777777" w:rsidR="00860CA4" w:rsidRPr="003B6EDF" w:rsidRDefault="00860CA4" w:rsidP="00860CA4"/>
    <w:p w14:paraId="45A00464" w14:textId="77777777" w:rsidR="00860CA4" w:rsidRPr="003B6EDF" w:rsidRDefault="00860CA4" w:rsidP="00860CA4">
      <w:pPr>
        <w:rPr>
          <w:b/>
        </w:rPr>
      </w:pPr>
      <w:r w:rsidRPr="003B6EDF">
        <w:rPr>
          <w:b/>
        </w:rPr>
        <w:t>Przedstawiciele Zamawiającego</w:t>
      </w:r>
      <w:r w:rsidRPr="003B6EDF">
        <w:rPr>
          <w:b/>
        </w:rPr>
        <w:tab/>
      </w:r>
      <w:r w:rsidRPr="003B6EDF">
        <w:rPr>
          <w:b/>
        </w:rPr>
        <w:tab/>
      </w:r>
      <w:r w:rsidRPr="003B6EDF">
        <w:rPr>
          <w:b/>
        </w:rPr>
        <w:tab/>
      </w:r>
      <w:r w:rsidRPr="003B6EDF">
        <w:rPr>
          <w:b/>
        </w:rPr>
        <w:tab/>
        <w:t>Przedstawiciele Wykonawcy</w:t>
      </w:r>
    </w:p>
    <w:p w14:paraId="26D55808" w14:textId="77777777" w:rsidR="00860CA4" w:rsidRPr="003B6EDF" w:rsidRDefault="00860CA4" w:rsidP="00860CA4"/>
    <w:p w14:paraId="619EED5E" w14:textId="77777777" w:rsidR="00860CA4" w:rsidRPr="003B6EDF" w:rsidRDefault="00860CA4" w:rsidP="00860CA4"/>
    <w:p w14:paraId="29050D69" w14:textId="77777777" w:rsidR="00860CA4" w:rsidRPr="003B6EDF" w:rsidRDefault="00860CA4" w:rsidP="00860CA4">
      <w:r w:rsidRPr="003B6EDF">
        <w:t>1) ………………..………..…</w:t>
      </w:r>
      <w:r w:rsidRPr="003B6EDF">
        <w:tab/>
      </w:r>
      <w:r w:rsidRPr="003B6EDF">
        <w:tab/>
      </w:r>
      <w:r w:rsidRPr="003B6EDF">
        <w:tab/>
      </w:r>
      <w:r w:rsidRPr="003B6EDF">
        <w:tab/>
      </w:r>
      <w:r w:rsidRPr="003B6EDF">
        <w:tab/>
        <w:t>1) …………………………</w:t>
      </w:r>
    </w:p>
    <w:p w14:paraId="41E03BF4" w14:textId="77777777" w:rsidR="00860CA4" w:rsidRPr="003B6EDF" w:rsidRDefault="00860CA4" w:rsidP="00860CA4"/>
    <w:p w14:paraId="5268CC11" w14:textId="77777777" w:rsidR="00860CA4" w:rsidRPr="003B6EDF" w:rsidRDefault="00860CA4" w:rsidP="00860CA4"/>
    <w:p w14:paraId="19698C82" w14:textId="77777777" w:rsidR="00860CA4" w:rsidRPr="003B6EDF" w:rsidRDefault="00860CA4" w:rsidP="00860CA4">
      <w:r w:rsidRPr="003B6EDF">
        <w:t>2) ……………………….……</w:t>
      </w:r>
      <w:r w:rsidRPr="003B6EDF">
        <w:tab/>
      </w:r>
      <w:r w:rsidRPr="003B6EDF">
        <w:tab/>
      </w:r>
      <w:r w:rsidRPr="003B6EDF">
        <w:tab/>
      </w:r>
      <w:r w:rsidRPr="003B6EDF">
        <w:tab/>
      </w:r>
      <w:r w:rsidRPr="003B6EDF">
        <w:tab/>
        <w:t>2) ………………………….</w:t>
      </w:r>
    </w:p>
    <w:p w14:paraId="01401306" w14:textId="77777777" w:rsidR="00860CA4" w:rsidRPr="003B6EDF" w:rsidRDefault="00860CA4" w:rsidP="00860CA4">
      <w:pPr>
        <w:pStyle w:val="Nagwek1"/>
        <w:spacing w:before="0"/>
        <w:ind w:left="360"/>
        <w:jc w:val="right"/>
        <w:rPr>
          <w:rFonts w:ascii="Times New Roman" w:hAnsi="Times New Roman" w:cs="Times New Roman"/>
          <w:b w:val="0"/>
          <w:color w:val="auto"/>
          <w:sz w:val="20"/>
          <w:szCs w:val="20"/>
        </w:rPr>
      </w:pPr>
    </w:p>
    <w:p w14:paraId="12267EB6" w14:textId="77777777" w:rsidR="00860CA4" w:rsidRPr="003B6EDF" w:rsidRDefault="00860CA4" w:rsidP="00860CA4">
      <w:pPr>
        <w:rPr>
          <w:lang w:eastAsia="x-none"/>
        </w:rPr>
      </w:pPr>
    </w:p>
    <w:p w14:paraId="69D7C211" w14:textId="77777777" w:rsidR="00860CA4" w:rsidRPr="003B6EDF" w:rsidRDefault="00860CA4" w:rsidP="00860CA4">
      <w:pPr>
        <w:spacing w:after="160" w:line="259" w:lineRule="auto"/>
        <w:rPr>
          <w:b/>
          <w:bCs/>
          <w:sz w:val="22"/>
          <w:szCs w:val="22"/>
        </w:rPr>
      </w:pPr>
      <w:r w:rsidRPr="003B6EDF">
        <w:rPr>
          <w:b/>
          <w:bCs/>
          <w:sz w:val="22"/>
          <w:szCs w:val="22"/>
        </w:rPr>
        <w:br w:type="page"/>
      </w:r>
    </w:p>
    <w:bookmarkEnd w:id="311"/>
    <w:p w14:paraId="77D9EAA3" w14:textId="4BBAFDB4" w:rsidR="000C23F8" w:rsidRDefault="000C23F8" w:rsidP="000C23F8">
      <w:pPr>
        <w:spacing w:after="160" w:line="259" w:lineRule="auto"/>
      </w:pPr>
    </w:p>
    <w:p w14:paraId="7E0B690B" w14:textId="77777777" w:rsidR="000C23F8" w:rsidRDefault="000C23F8" w:rsidP="000C23F8">
      <w:pPr>
        <w:spacing w:before="120"/>
        <w:jc w:val="right"/>
        <w:rPr>
          <w:b/>
          <w:bCs/>
          <w:sz w:val="22"/>
          <w:szCs w:val="22"/>
        </w:rPr>
      </w:pPr>
      <w:bookmarkStart w:id="316" w:name="_Hlk67831498"/>
      <w:bookmarkStart w:id="317"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610DD0E4" w:rsidR="000C23F8" w:rsidRDefault="008731E6" w:rsidP="000C23F8">
      <w:pPr>
        <w:spacing w:before="120"/>
        <w:jc w:val="center"/>
        <w:rPr>
          <w:b/>
          <w:bCs/>
          <w:sz w:val="28"/>
          <w:szCs w:val="28"/>
        </w:rPr>
      </w:pPr>
      <w:r w:rsidRPr="008731E6">
        <w:rPr>
          <w:rFonts w:eastAsiaTheme="majorEastAsia"/>
          <w:sz w:val="36"/>
          <w:szCs w:val="36"/>
        </w:rPr>
        <w:t>WYKAZ SPEŁNIENIA ISTOTNYCH DLA ZAMAWIAJĄCEGO WYMAGAŃ I PARAMETRÓW TECHNICZNO-UŻYTKOWYCH</w:t>
      </w:r>
    </w:p>
    <w:p w14:paraId="59BC0265" w14:textId="23DEC733" w:rsidR="00744F79" w:rsidRPr="00DE750C" w:rsidRDefault="008731E6" w:rsidP="000C23F8">
      <w:pPr>
        <w:spacing w:before="120"/>
        <w:jc w:val="center"/>
        <w:rPr>
          <w:b/>
          <w:bCs/>
          <w:sz w:val="28"/>
          <w:szCs w:val="28"/>
        </w:rPr>
      </w:pPr>
      <w:r>
        <w:rPr>
          <w:b/>
          <w:bCs/>
          <w:sz w:val="28"/>
          <w:szCs w:val="28"/>
        </w:rPr>
        <w:t>(zgodnie z załącznikiem 2.1 do SWZ oraz złożoną ofertą)</w:t>
      </w: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16"/>
    <w:bookmarkEnd w:id="31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55E9A">
      <w:pPr>
        <w:pStyle w:val="Akapitzlist"/>
        <w:numPr>
          <w:ilvl w:val="0"/>
          <w:numId w:val="78"/>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38FD041C" w:rsidR="000C23F8"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w:t>
      </w:r>
      <w:r w:rsidR="000F5CAD">
        <w:rPr>
          <w:color w:val="000000"/>
          <w:sz w:val="22"/>
          <w:szCs w:val="22"/>
        </w:rPr>
        <w:t> </w:t>
      </w:r>
      <w:r w:rsidRPr="00B2687A">
        <w:rPr>
          <w:color w:val="000000"/>
          <w:sz w:val="22"/>
          <w:szCs w:val="22"/>
        </w:rPr>
        <w:t>szczególności: nawiązanie i utrzymywanie stałego kontaktu na potrzeby wykonania Umowy, uzgadnianie sposobów wykonania zobowiązań, realizację wszelkich zobowiązań wynikających z</w:t>
      </w:r>
      <w:r w:rsidR="000F5CAD">
        <w:rPr>
          <w:color w:val="000000"/>
          <w:sz w:val="22"/>
          <w:szCs w:val="22"/>
        </w:rPr>
        <w:t> </w:t>
      </w:r>
      <w:r w:rsidRPr="00B2687A">
        <w:rPr>
          <w:color w:val="000000"/>
          <w:sz w:val="22"/>
          <w:szCs w:val="22"/>
        </w:rPr>
        <w:t>Umowy; jeżeli to potrzebne: udostępnienie danych osobowych podwykonawcom i innym partnerom handlowym zaangażowanym w wykonanie Umowy.</w:t>
      </w:r>
    </w:p>
    <w:p w14:paraId="10876D57" w14:textId="01BFA8E3" w:rsidR="000C23F8"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Pr>
          <w:color w:val="000000"/>
          <w:sz w:val="22"/>
          <w:szCs w:val="22"/>
        </w:rPr>
        <w:t xml:space="preserve"> </w:t>
      </w:r>
      <w:r w:rsidRPr="00B2687A">
        <w:rPr>
          <w:color w:val="000000"/>
          <w:sz w:val="22"/>
          <w:szCs w:val="22"/>
        </w:rPr>
        <w:t>i</w:t>
      </w:r>
      <w:r w:rsidR="00F43D44">
        <w:rPr>
          <w:color w:val="000000"/>
          <w:sz w:val="22"/>
          <w:szCs w:val="22"/>
        </w:rPr>
        <w:t> </w:t>
      </w:r>
      <w:r w:rsidRPr="00B2687A">
        <w:rPr>
          <w:color w:val="000000"/>
          <w:sz w:val="22"/>
          <w:szCs w:val="22"/>
        </w:rPr>
        <w:t>w sprawie swobodnego przepływu takich danych oraz uchylenia dyrektywy 95/46/WE (ogólne rozporządzenie o ochronie danych osobowych) (Dz. Urz. UE L.2016.119.1 z dnia 4 maja 2016 roku) (dalej jako „RODO”).</w:t>
      </w:r>
    </w:p>
    <w:p w14:paraId="367A50D6" w14:textId="1C16B84E" w:rsidR="000C23F8"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sidR="00F43D44">
        <w:rPr>
          <w:color w:val="000000"/>
          <w:sz w:val="22"/>
          <w:szCs w:val="22"/>
        </w:rPr>
        <w:t> </w:t>
      </w:r>
      <w:r w:rsidRPr="00B2687A">
        <w:rPr>
          <w:color w:val="000000"/>
          <w:sz w:val="22"/>
          <w:szCs w:val="22"/>
        </w:rPr>
        <w:t>uwzględnieniem zasad wynikających z art. 5 RODO.</w:t>
      </w:r>
    </w:p>
    <w:p w14:paraId="0D7BFE5B" w14:textId="2F70B4D4" w:rsidR="000C23F8"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w:t>
      </w:r>
      <w:r w:rsidR="00F43D44">
        <w:rPr>
          <w:color w:val="000000"/>
          <w:sz w:val="22"/>
          <w:szCs w:val="22"/>
        </w:rPr>
        <w:t> </w:t>
      </w:r>
      <w:r w:rsidRPr="00B2687A">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255E9A">
      <w:pPr>
        <w:pStyle w:val="Akapitzlist"/>
        <w:numPr>
          <w:ilvl w:val="6"/>
          <w:numId w:val="6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8"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1BE5BA06"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w:t>
      </w:r>
      <w:r w:rsidR="000F5CAD">
        <w:rPr>
          <w:iCs/>
          <w:sz w:val="24"/>
          <w:szCs w:val="24"/>
        </w:rPr>
        <w:t> </w:t>
      </w:r>
      <w:r w:rsidRPr="00614D1C">
        <w:rPr>
          <w:iCs/>
          <w:sz w:val="24"/>
          <w:szCs w:val="24"/>
        </w:rPr>
        <w:t>Załączniku 1 do Rozporządzenia Komisji (UE) nr 651/2014 z dnia 17 czerwca 2014 roku uznającego niektóre rodzaje pomocy za zgodne z rynkiem wewnętrznym w zastosowaniu art.</w:t>
      </w:r>
      <w:r w:rsidR="000F5CAD">
        <w:rPr>
          <w:iCs/>
          <w:sz w:val="24"/>
          <w:szCs w:val="24"/>
        </w:rPr>
        <w:t> </w:t>
      </w:r>
      <w:r w:rsidRPr="00614D1C">
        <w:rPr>
          <w:iCs/>
          <w:sz w:val="24"/>
          <w:szCs w:val="24"/>
        </w:rPr>
        <w:t>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9"/>
    <w:p w14:paraId="076FA032" w14:textId="77777777" w:rsidR="000C23F8" w:rsidRDefault="000C23F8" w:rsidP="000C23F8">
      <w:pPr>
        <w:spacing w:after="160" w:line="259" w:lineRule="auto"/>
        <w:rPr>
          <w:i/>
          <w:iCs/>
          <w:sz w:val="22"/>
          <w:szCs w:val="22"/>
        </w:rPr>
      </w:pPr>
      <w:r>
        <w:rPr>
          <w:i/>
          <w:iCs/>
          <w:sz w:val="22"/>
          <w:szCs w:val="22"/>
        </w:rPr>
        <w:br w:type="page"/>
      </w:r>
    </w:p>
    <w:p w14:paraId="2FD47E3F" w14:textId="77777777" w:rsidR="0013237D" w:rsidRPr="00895B8E" w:rsidRDefault="0013237D" w:rsidP="0013237D">
      <w:pPr>
        <w:rPr>
          <w:sz w:val="24"/>
          <w:szCs w:val="24"/>
        </w:rPr>
      </w:pPr>
      <w:bookmarkStart w:id="320" w:name="_Hlk106958642"/>
      <w:bookmarkEnd w:id="128"/>
    </w:p>
    <w:p w14:paraId="06BC3389" w14:textId="77777777" w:rsidR="00F43D44" w:rsidRPr="00895B8E" w:rsidRDefault="00F43D44" w:rsidP="00F43D44">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F43D44" w:rsidRPr="00895B8E" w14:paraId="08EB6397" w14:textId="77777777" w:rsidTr="000F2DF0">
        <w:trPr>
          <w:trHeight w:val="851"/>
        </w:trPr>
        <w:tc>
          <w:tcPr>
            <w:tcW w:w="4531" w:type="dxa"/>
            <w:vAlign w:val="center"/>
          </w:tcPr>
          <w:p w14:paraId="7D11C9F6" w14:textId="77777777" w:rsidR="00F43D44" w:rsidRDefault="00F43D44" w:rsidP="000F2DF0">
            <w:pPr>
              <w:jc w:val="center"/>
              <w:rPr>
                <w:i/>
                <w:iCs/>
                <w:sz w:val="24"/>
                <w:szCs w:val="24"/>
              </w:rPr>
            </w:pPr>
            <w:r w:rsidRPr="00C61AA8">
              <w:rPr>
                <w:i/>
                <w:iCs/>
                <w:sz w:val="24"/>
                <w:szCs w:val="24"/>
              </w:rPr>
              <w:t>Przewodniczący</w:t>
            </w:r>
          </w:p>
          <w:p w14:paraId="2E7DCF3D" w14:textId="1D96388F" w:rsidR="00F43D44" w:rsidRPr="00D04C16" w:rsidRDefault="00F43D44" w:rsidP="000F2DF0">
            <w:pPr>
              <w:jc w:val="center"/>
              <w:rPr>
                <w:b/>
                <w:bCs/>
                <w:i/>
                <w:iCs/>
                <w:highlight w:val="yellow"/>
              </w:rPr>
            </w:pPr>
          </w:p>
        </w:tc>
        <w:tc>
          <w:tcPr>
            <w:tcW w:w="4531" w:type="dxa"/>
            <w:shd w:val="clear" w:color="auto" w:fill="auto"/>
            <w:vAlign w:val="center"/>
          </w:tcPr>
          <w:p w14:paraId="2B842E27" w14:textId="77777777" w:rsidR="00F43D44" w:rsidRPr="00394C77" w:rsidRDefault="00F43D44" w:rsidP="000F2DF0">
            <w:pPr>
              <w:jc w:val="center"/>
              <w:rPr>
                <w:i/>
                <w:iCs/>
                <w:sz w:val="24"/>
                <w:szCs w:val="24"/>
                <w:highlight w:val="yellow"/>
              </w:rPr>
            </w:pPr>
            <w:r>
              <w:rPr>
                <w:i/>
                <w:iCs/>
                <w:sz w:val="24"/>
                <w:szCs w:val="24"/>
              </w:rPr>
              <w:t>p</w:t>
            </w:r>
            <w:r w:rsidRPr="00394C77">
              <w:rPr>
                <w:i/>
                <w:iCs/>
                <w:sz w:val="24"/>
                <w:szCs w:val="24"/>
              </w:rPr>
              <w:t>odpisano poniżej</w:t>
            </w:r>
          </w:p>
        </w:tc>
      </w:tr>
      <w:tr w:rsidR="00F43D44" w:rsidRPr="00895B8E" w14:paraId="498B638F" w14:textId="77777777" w:rsidTr="000F2DF0">
        <w:trPr>
          <w:trHeight w:val="851"/>
        </w:trPr>
        <w:tc>
          <w:tcPr>
            <w:tcW w:w="4531" w:type="dxa"/>
            <w:vAlign w:val="center"/>
          </w:tcPr>
          <w:p w14:paraId="49584E07" w14:textId="77777777" w:rsidR="00F43D44" w:rsidRDefault="00F43D44" w:rsidP="000F2DF0">
            <w:pPr>
              <w:jc w:val="center"/>
              <w:rPr>
                <w:i/>
                <w:iCs/>
                <w:sz w:val="24"/>
                <w:szCs w:val="24"/>
              </w:rPr>
            </w:pPr>
            <w:r w:rsidRPr="00C61AA8">
              <w:rPr>
                <w:i/>
                <w:iCs/>
                <w:sz w:val="24"/>
                <w:szCs w:val="24"/>
              </w:rPr>
              <w:t>Zastępca Przewodniczącego</w:t>
            </w:r>
          </w:p>
          <w:p w14:paraId="5BB648E5" w14:textId="707A442C" w:rsidR="00F43D44" w:rsidRPr="00D04C16" w:rsidRDefault="00F43D44" w:rsidP="000F2DF0">
            <w:pPr>
              <w:jc w:val="center"/>
              <w:rPr>
                <w:b/>
                <w:bCs/>
                <w:i/>
                <w:iCs/>
                <w:sz w:val="24"/>
                <w:szCs w:val="24"/>
              </w:rPr>
            </w:pPr>
          </w:p>
        </w:tc>
        <w:tc>
          <w:tcPr>
            <w:tcW w:w="4531" w:type="dxa"/>
            <w:vAlign w:val="center"/>
          </w:tcPr>
          <w:p w14:paraId="7B1757AC" w14:textId="77777777" w:rsidR="00F43D44" w:rsidRPr="00895B8E" w:rsidRDefault="00F43D44" w:rsidP="000F2DF0">
            <w:pPr>
              <w:jc w:val="center"/>
              <w:rPr>
                <w:b/>
                <w:bCs/>
                <w:sz w:val="24"/>
                <w:szCs w:val="24"/>
              </w:rPr>
            </w:pPr>
          </w:p>
        </w:tc>
      </w:tr>
      <w:tr w:rsidR="00F43D44" w:rsidRPr="00895B8E" w14:paraId="7321E79B" w14:textId="77777777" w:rsidTr="000F2DF0">
        <w:trPr>
          <w:trHeight w:val="851"/>
        </w:trPr>
        <w:tc>
          <w:tcPr>
            <w:tcW w:w="4531" w:type="dxa"/>
            <w:vAlign w:val="center"/>
          </w:tcPr>
          <w:p w14:paraId="03774B61" w14:textId="77777777" w:rsidR="00F43D44" w:rsidRDefault="00F43D44" w:rsidP="000F2DF0">
            <w:pPr>
              <w:jc w:val="center"/>
              <w:rPr>
                <w:i/>
                <w:iCs/>
                <w:sz w:val="24"/>
                <w:szCs w:val="24"/>
              </w:rPr>
            </w:pPr>
            <w:r w:rsidRPr="00C61AA8">
              <w:rPr>
                <w:i/>
                <w:iCs/>
                <w:sz w:val="24"/>
                <w:szCs w:val="24"/>
              </w:rPr>
              <w:t>Sekretarz</w:t>
            </w:r>
          </w:p>
          <w:p w14:paraId="12938755" w14:textId="0A08037B" w:rsidR="00F43D44" w:rsidRPr="00C61AA8" w:rsidRDefault="00F43D44" w:rsidP="000F2DF0">
            <w:pPr>
              <w:jc w:val="center"/>
              <w:rPr>
                <w:i/>
                <w:iCs/>
                <w:sz w:val="24"/>
                <w:szCs w:val="24"/>
              </w:rPr>
            </w:pPr>
          </w:p>
        </w:tc>
        <w:tc>
          <w:tcPr>
            <w:tcW w:w="4531" w:type="dxa"/>
            <w:vAlign w:val="center"/>
          </w:tcPr>
          <w:p w14:paraId="40BB791B" w14:textId="77777777" w:rsidR="00F43D44" w:rsidRPr="00895B8E" w:rsidRDefault="00F43D44" w:rsidP="000F2DF0">
            <w:pPr>
              <w:jc w:val="center"/>
              <w:rPr>
                <w:b/>
                <w:bCs/>
                <w:sz w:val="24"/>
                <w:szCs w:val="24"/>
              </w:rPr>
            </w:pPr>
          </w:p>
        </w:tc>
      </w:tr>
      <w:tr w:rsidR="00F43D44" w:rsidRPr="00895B8E" w14:paraId="5EAB6ED1" w14:textId="77777777" w:rsidTr="000F2DF0">
        <w:trPr>
          <w:trHeight w:val="851"/>
        </w:trPr>
        <w:tc>
          <w:tcPr>
            <w:tcW w:w="4531" w:type="dxa"/>
            <w:vAlign w:val="center"/>
          </w:tcPr>
          <w:p w14:paraId="76BF2D9A" w14:textId="77777777" w:rsidR="00F43D44" w:rsidRDefault="00F43D44" w:rsidP="000F2DF0">
            <w:pPr>
              <w:jc w:val="center"/>
              <w:rPr>
                <w:i/>
                <w:iCs/>
                <w:sz w:val="24"/>
                <w:szCs w:val="24"/>
              </w:rPr>
            </w:pPr>
            <w:r w:rsidRPr="00C61AA8">
              <w:rPr>
                <w:i/>
                <w:iCs/>
                <w:sz w:val="24"/>
                <w:szCs w:val="24"/>
              </w:rPr>
              <w:t>Członek</w:t>
            </w:r>
          </w:p>
          <w:p w14:paraId="1F45565F" w14:textId="24847EFA" w:rsidR="00F43D44" w:rsidRPr="00C61AA8" w:rsidRDefault="00F43D44" w:rsidP="000F2DF0">
            <w:pPr>
              <w:jc w:val="center"/>
              <w:rPr>
                <w:i/>
                <w:iCs/>
                <w:sz w:val="24"/>
                <w:szCs w:val="24"/>
              </w:rPr>
            </w:pPr>
          </w:p>
        </w:tc>
        <w:tc>
          <w:tcPr>
            <w:tcW w:w="4531" w:type="dxa"/>
            <w:vAlign w:val="center"/>
          </w:tcPr>
          <w:p w14:paraId="420F43DE" w14:textId="77777777" w:rsidR="00F43D44" w:rsidRPr="00895B8E" w:rsidRDefault="00F43D44" w:rsidP="000F2DF0">
            <w:pPr>
              <w:jc w:val="center"/>
              <w:rPr>
                <w:b/>
                <w:bCs/>
                <w:sz w:val="24"/>
                <w:szCs w:val="24"/>
              </w:rPr>
            </w:pPr>
          </w:p>
        </w:tc>
      </w:tr>
      <w:tr w:rsidR="002A7CCF" w:rsidRPr="00895B8E" w14:paraId="4B39766E" w14:textId="77777777" w:rsidTr="000F2DF0">
        <w:trPr>
          <w:trHeight w:val="851"/>
        </w:trPr>
        <w:tc>
          <w:tcPr>
            <w:tcW w:w="4531" w:type="dxa"/>
            <w:vAlign w:val="center"/>
          </w:tcPr>
          <w:p w14:paraId="6E51F905" w14:textId="77777777" w:rsidR="002A7CCF" w:rsidRPr="0064695F" w:rsidRDefault="002A7CCF" w:rsidP="002A7CCF">
            <w:pPr>
              <w:jc w:val="center"/>
              <w:rPr>
                <w:i/>
                <w:iCs/>
                <w:sz w:val="24"/>
                <w:szCs w:val="24"/>
              </w:rPr>
            </w:pPr>
            <w:r w:rsidRPr="0064695F">
              <w:rPr>
                <w:i/>
                <w:iCs/>
                <w:sz w:val="24"/>
                <w:szCs w:val="24"/>
              </w:rPr>
              <w:t>Członek</w:t>
            </w:r>
          </w:p>
          <w:p w14:paraId="01A58CF5" w14:textId="24BDE846" w:rsidR="002A7CCF" w:rsidRPr="0064695F" w:rsidRDefault="002A7CCF" w:rsidP="002A7CCF">
            <w:pPr>
              <w:jc w:val="center"/>
              <w:rPr>
                <w:i/>
                <w:iCs/>
                <w:sz w:val="24"/>
                <w:szCs w:val="24"/>
              </w:rPr>
            </w:pPr>
          </w:p>
        </w:tc>
        <w:tc>
          <w:tcPr>
            <w:tcW w:w="4531" w:type="dxa"/>
            <w:vAlign w:val="center"/>
          </w:tcPr>
          <w:p w14:paraId="471D5457" w14:textId="77777777" w:rsidR="002A7CCF" w:rsidRPr="00895B8E" w:rsidRDefault="002A7CCF" w:rsidP="002A7CCF">
            <w:pPr>
              <w:jc w:val="center"/>
              <w:rPr>
                <w:b/>
                <w:bCs/>
                <w:sz w:val="24"/>
                <w:szCs w:val="24"/>
              </w:rPr>
            </w:pPr>
          </w:p>
        </w:tc>
      </w:tr>
      <w:tr w:rsidR="002A7CCF" w:rsidRPr="00895B8E" w14:paraId="6971F6F1" w14:textId="77777777" w:rsidTr="000F2DF0">
        <w:trPr>
          <w:trHeight w:val="851"/>
        </w:trPr>
        <w:tc>
          <w:tcPr>
            <w:tcW w:w="4531" w:type="dxa"/>
            <w:vAlign w:val="center"/>
          </w:tcPr>
          <w:p w14:paraId="5F17C81A" w14:textId="77777777" w:rsidR="002A7CCF" w:rsidRPr="0064695F" w:rsidRDefault="002A7CCF" w:rsidP="002A7CCF">
            <w:pPr>
              <w:jc w:val="center"/>
              <w:rPr>
                <w:i/>
                <w:iCs/>
                <w:sz w:val="24"/>
                <w:szCs w:val="24"/>
              </w:rPr>
            </w:pPr>
            <w:r w:rsidRPr="0064695F">
              <w:rPr>
                <w:i/>
                <w:iCs/>
                <w:sz w:val="24"/>
                <w:szCs w:val="24"/>
              </w:rPr>
              <w:t>Członek</w:t>
            </w:r>
          </w:p>
          <w:p w14:paraId="1EA10808" w14:textId="11B696A5" w:rsidR="002A7CCF" w:rsidRPr="0064695F" w:rsidRDefault="002A7CCF" w:rsidP="002A7CCF">
            <w:pPr>
              <w:jc w:val="center"/>
              <w:rPr>
                <w:i/>
                <w:iCs/>
                <w:sz w:val="24"/>
                <w:szCs w:val="24"/>
              </w:rPr>
            </w:pPr>
          </w:p>
        </w:tc>
        <w:tc>
          <w:tcPr>
            <w:tcW w:w="4531" w:type="dxa"/>
            <w:vAlign w:val="center"/>
          </w:tcPr>
          <w:p w14:paraId="22BDE11E" w14:textId="77777777" w:rsidR="002A7CCF" w:rsidRPr="00895B8E" w:rsidRDefault="002A7CCF" w:rsidP="002A7CCF">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21"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21"/>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bookmarkEnd w:id="320"/>
    <w:p w14:paraId="12C1013D" w14:textId="77777777" w:rsidR="0013237D" w:rsidRPr="00895B8E" w:rsidRDefault="0013237D" w:rsidP="0013237D">
      <w:pPr>
        <w:spacing w:before="120" w:line="312" w:lineRule="auto"/>
        <w:jc w:val="both"/>
        <w:rPr>
          <w:sz w:val="24"/>
          <w:szCs w:val="24"/>
        </w:rPr>
      </w:pPr>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4DA3E" w14:textId="77777777" w:rsidR="00C17CF3" w:rsidRDefault="00C17CF3" w:rsidP="0079756C">
      <w:r>
        <w:separator/>
      </w:r>
    </w:p>
  </w:endnote>
  <w:endnote w:type="continuationSeparator" w:id="0">
    <w:p w14:paraId="173BC27E" w14:textId="77777777" w:rsidR="00C17CF3" w:rsidRDefault="00C17CF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4472C4" w:themeColor="accent1"/>
      </w:rPr>
      <w:id w:val="307600196"/>
      <w:docPartObj>
        <w:docPartGallery w:val="Page Numbers (Bottom of Page)"/>
        <w:docPartUnique/>
      </w:docPartObj>
    </w:sdtPr>
    <w:sdtEndPr>
      <w:rPr>
        <w:b w:val="0"/>
        <w:bCs w:val="0"/>
        <w:i/>
        <w:iCs/>
        <w:color w:val="auto"/>
      </w:rPr>
    </w:sdtEndPr>
    <w:sdtContent>
      <w:p w14:paraId="21FEF49F" w14:textId="62AEE1AF" w:rsidR="008C3210" w:rsidRPr="00E62CE3" w:rsidRDefault="0022543C" w:rsidP="0022543C">
        <w:pPr>
          <w:pStyle w:val="Stopka"/>
          <w:rPr>
            <w:b/>
            <w:bCs/>
            <w:color w:val="4472C4" w:themeColor="accent1"/>
          </w:rPr>
        </w:pPr>
        <w:r w:rsidRPr="00E62CE3">
          <w:rPr>
            <w:b/>
            <w:bCs/>
            <w:color w:val="4472C4" w:themeColor="accent1"/>
          </w:rPr>
          <w:t>Nr postępowania</w:t>
        </w:r>
        <w:r w:rsidR="00E62CE3" w:rsidRPr="00E62CE3">
          <w:rPr>
            <w:b/>
            <w:bCs/>
            <w:color w:val="4472C4" w:themeColor="accent1"/>
          </w:rPr>
          <w:t>:</w:t>
        </w:r>
        <w:r w:rsidRPr="00E62CE3">
          <w:rPr>
            <w:b/>
            <w:bCs/>
            <w:color w:val="4472C4" w:themeColor="accent1"/>
          </w:rPr>
          <w:t xml:space="preserve"> </w:t>
        </w:r>
        <w:r w:rsidR="00316C74" w:rsidRPr="00E62CE3">
          <w:rPr>
            <w:b/>
            <w:bCs/>
            <w:color w:val="4472C4" w:themeColor="accent1"/>
          </w:rPr>
          <w:t>502401664</w:t>
        </w:r>
      </w:p>
      <w:p w14:paraId="43B153F5" w14:textId="77777777" w:rsidR="00455E7B" w:rsidRDefault="00455E7B" w:rsidP="0022543C">
        <w:pPr>
          <w:pStyle w:val="Stopka"/>
          <w:rPr>
            <w:i/>
            <w:iCs/>
          </w:rPr>
        </w:pPr>
      </w:p>
      <w:p w14:paraId="5CF46CF4" w14:textId="4E4CF89F" w:rsidR="0022543C" w:rsidRPr="00535B2A" w:rsidRDefault="00000000" w:rsidP="0022543C">
        <w:pPr>
          <w:pStyle w:val="Stopka"/>
          <w:rPr>
            <w:i/>
            <w:iCs/>
          </w:rPr>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724A" w14:textId="77777777" w:rsidR="00C17CF3" w:rsidRDefault="00C17CF3" w:rsidP="0079756C">
      <w:r>
        <w:separator/>
      </w:r>
    </w:p>
  </w:footnote>
  <w:footnote w:type="continuationSeparator" w:id="0">
    <w:p w14:paraId="5A36B204" w14:textId="77777777" w:rsidR="00C17CF3" w:rsidRDefault="00C17CF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53CF4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04E89"/>
    <w:multiLevelType w:val="hybridMultilevel"/>
    <w:tmpl w:val="084A7FAE"/>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C521C6"/>
    <w:multiLevelType w:val="multilevel"/>
    <w:tmpl w:val="D8060F86"/>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1211" w:hanging="360"/>
      </w:pPr>
      <w:rPr>
        <w:rFonts w:ascii="Tahoma" w:eastAsia="Calibri" w:hAnsi="Tahoma" w:cs="Tahoma"/>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286A89"/>
    <w:multiLevelType w:val="hybridMultilevel"/>
    <w:tmpl w:val="BCD83EF8"/>
    <w:name w:val="WW8Num382"/>
    <w:lvl w:ilvl="0" w:tplc="DA4C2B9A">
      <w:start w:val="11"/>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FD22856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F62050"/>
    <w:multiLevelType w:val="multilevel"/>
    <w:tmpl w:val="45D2D55E"/>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b w:val="0"/>
        <w:i w:val="0"/>
      </w:rPr>
    </w:lvl>
    <w:lvl w:ilvl="7">
      <w:start w:val="1"/>
      <w:numFmt w:val="decimal"/>
      <w:lvlText w:val="%8."/>
      <w:lvlJc w:val="left"/>
      <w:pPr>
        <w:ind w:left="5760" w:hanging="360"/>
      </w:pPr>
      <w:rPr>
        <w:b w:val="0"/>
        <w:i w:val="0"/>
        <w:color w:val="auto"/>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25F26D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AEF5A95"/>
    <w:multiLevelType w:val="hybridMultilevel"/>
    <w:tmpl w:val="2EE2FD9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2F62B7"/>
    <w:multiLevelType w:val="multilevel"/>
    <w:tmpl w:val="250EEE40"/>
    <w:lvl w:ilvl="0">
      <w:start w:val="1"/>
      <w:numFmt w:val="decimal"/>
      <w:lvlText w:val="%1."/>
      <w:lvlJc w:val="left"/>
      <w:pPr>
        <w:ind w:left="360" w:hanging="360"/>
      </w:pPr>
      <w:rPr>
        <w:b w:val="0"/>
        <w:i w:val="0"/>
      </w:rPr>
    </w:lvl>
    <w:lvl w:ilvl="1">
      <w:start w:val="1"/>
      <w:numFmt w:val="decimal"/>
      <w:lvlText w:val="%2."/>
      <w:lvlJc w:val="left"/>
      <w:pPr>
        <w:ind w:left="644" w:hanging="360"/>
      </w:pPr>
      <w:rPr>
        <w:rFonts w:cs="Times New Roman"/>
        <w:b w:val="0"/>
        <w:bCs w:val="0"/>
        <w:i w:val="0"/>
        <w:color w:val="auto"/>
        <w:sz w:val="24"/>
        <w:szCs w:val="24"/>
      </w:rPr>
    </w:lvl>
    <w:lvl w:ilvl="2">
      <w:start w:val="1"/>
      <w:numFmt w:val="decimal"/>
      <w:lvlText w:val="%1.%2.%3"/>
      <w:lvlJc w:val="left"/>
      <w:pPr>
        <w:ind w:left="1288" w:hanging="720"/>
      </w:pPr>
      <w:rPr>
        <w:rFonts w:cs="Times New Roman"/>
        <w:i w:val="0"/>
      </w:rPr>
    </w:lvl>
    <w:lvl w:ilvl="3">
      <w:start w:val="1"/>
      <w:numFmt w:val="decimal"/>
      <w:lvlText w:val="%1.%2.%3.%4"/>
      <w:lvlJc w:val="left"/>
      <w:pPr>
        <w:ind w:left="1572" w:hanging="720"/>
      </w:pPr>
      <w:rPr>
        <w:rFonts w:cs="Times New Roman"/>
        <w:i w:val="0"/>
      </w:rPr>
    </w:lvl>
    <w:lvl w:ilvl="4">
      <w:start w:val="1"/>
      <w:numFmt w:val="decimal"/>
      <w:lvlText w:val="%1.%2.%3.%4.%5"/>
      <w:lvlJc w:val="left"/>
      <w:pPr>
        <w:ind w:left="2216" w:hanging="1080"/>
      </w:pPr>
      <w:rPr>
        <w:rFonts w:cs="Times New Roman"/>
        <w:i w:val="0"/>
      </w:rPr>
    </w:lvl>
    <w:lvl w:ilvl="5">
      <w:start w:val="1"/>
      <w:numFmt w:val="decimal"/>
      <w:lvlText w:val="%1.%2.%3.%4.%5.%6"/>
      <w:lvlJc w:val="left"/>
      <w:pPr>
        <w:ind w:left="2500" w:hanging="1080"/>
      </w:pPr>
      <w:rPr>
        <w:rFonts w:cs="Times New Roman"/>
        <w:i w:val="0"/>
      </w:rPr>
    </w:lvl>
    <w:lvl w:ilvl="6">
      <w:start w:val="1"/>
      <w:numFmt w:val="decimal"/>
      <w:lvlText w:val="%1.%2.%3.%4.%5.%6.%7"/>
      <w:lvlJc w:val="left"/>
      <w:pPr>
        <w:ind w:left="3144" w:hanging="1440"/>
      </w:pPr>
      <w:rPr>
        <w:rFonts w:cs="Times New Roman"/>
        <w:i w:val="0"/>
      </w:rPr>
    </w:lvl>
    <w:lvl w:ilvl="7">
      <w:start w:val="1"/>
      <w:numFmt w:val="decimal"/>
      <w:lvlText w:val="%1.%2.%3.%4.%5.%6.%7.%8"/>
      <w:lvlJc w:val="left"/>
      <w:pPr>
        <w:ind w:left="3428" w:hanging="1440"/>
      </w:pPr>
      <w:rPr>
        <w:rFonts w:cs="Times New Roman"/>
        <w:i w:val="0"/>
      </w:rPr>
    </w:lvl>
    <w:lvl w:ilvl="8">
      <w:start w:val="1"/>
      <w:numFmt w:val="decimal"/>
      <w:lvlText w:val="%1.%2.%3.%4.%5.%6.%7.%8.%9"/>
      <w:lvlJc w:val="left"/>
      <w:pPr>
        <w:ind w:left="3712" w:hanging="1440"/>
      </w:pPr>
      <w:rPr>
        <w:rFonts w:cs="Times New Roman"/>
        <w:i w:val="0"/>
      </w:r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612AD1"/>
    <w:multiLevelType w:val="hybridMultilevel"/>
    <w:tmpl w:val="959A9EE6"/>
    <w:lvl w:ilvl="0" w:tplc="ED06999C">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AF5C8B"/>
    <w:multiLevelType w:val="multilevel"/>
    <w:tmpl w:val="B1327A20"/>
    <w:lvl w:ilvl="0">
      <w:start w:val="1"/>
      <w:numFmt w:val="upperRoman"/>
      <w:lvlText w:val="%1."/>
      <w:lvlJc w:val="right"/>
      <w:pPr>
        <w:tabs>
          <w:tab w:val="num" w:pos="425"/>
        </w:tabs>
        <w:ind w:left="425" w:hanging="425"/>
      </w:pPr>
      <w:rPr>
        <w:rFonts w:cs="Times New Roman"/>
        <w:b/>
        <w:i w:val="0"/>
        <w:color w:val="auto"/>
      </w:rPr>
    </w:lvl>
    <w:lvl w:ilvl="1">
      <w:start w:val="1"/>
      <w:numFmt w:val="lowerLetter"/>
      <w:lvlText w:val="%2)"/>
      <w:lvlJc w:val="left"/>
      <w:pPr>
        <w:tabs>
          <w:tab w:val="num" w:pos="851"/>
        </w:tabs>
        <w:ind w:left="851" w:hanging="426"/>
      </w:pPr>
      <w:rPr>
        <w:b w:val="0"/>
        <w:i w:val="0"/>
        <w:color w:val="auto"/>
      </w:rPr>
    </w:lvl>
    <w:lvl w:ilvl="2">
      <w:start w:val="1"/>
      <w:numFmt w:val="decimal"/>
      <w:lvlText w:val="%3)"/>
      <w:lvlJc w:val="left"/>
      <w:pPr>
        <w:tabs>
          <w:tab w:val="num" w:pos="1276"/>
        </w:tabs>
        <w:ind w:left="1276" w:hanging="425"/>
      </w:pPr>
      <w:rPr>
        <w:rFonts w:cs="Times New Roman"/>
        <w:b w:val="0"/>
        <w:i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763A15"/>
    <w:multiLevelType w:val="hybridMultilevel"/>
    <w:tmpl w:val="E84A24DA"/>
    <w:lvl w:ilvl="0" w:tplc="DCD8E8E2">
      <w:start w:val="1"/>
      <w:numFmt w:val="decimal"/>
      <w:lvlText w:val="%1)"/>
      <w:lvlJc w:val="left"/>
      <w:pPr>
        <w:tabs>
          <w:tab w:val="num" w:pos="720"/>
        </w:tabs>
        <w:ind w:left="720" w:hanging="360"/>
      </w:pPr>
      <w:rPr>
        <w:rFonts w:hint="default"/>
        <w:strike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622FDB"/>
    <w:multiLevelType w:val="multilevel"/>
    <w:tmpl w:val="45D2D55E"/>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b w:val="0"/>
        <w:i w:val="0"/>
      </w:rPr>
    </w:lvl>
    <w:lvl w:ilvl="7">
      <w:start w:val="1"/>
      <w:numFmt w:val="decimal"/>
      <w:lvlText w:val="%8."/>
      <w:lvlJc w:val="left"/>
      <w:pPr>
        <w:ind w:left="5760" w:hanging="360"/>
      </w:pPr>
      <w:rPr>
        <w:b w:val="0"/>
        <w:i w:val="0"/>
        <w:color w:val="auto"/>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5C3A6149"/>
    <w:multiLevelType w:val="hybridMultilevel"/>
    <w:tmpl w:val="27BA84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2"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2A7658D"/>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864249A"/>
    <w:multiLevelType w:val="hybridMultilevel"/>
    <w:tmpl w:val="E05E2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2155E35"/>
    <w:multiLevelType w:val="hybridMultilevel"/>
    <w:tmpl w:val="13F4F998"/>
    <w:lvl w:ilvl="0" w:tplc="E048B2C6">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7BF2243"/>
    <w:multiLevelType w:val="hybridMultilevel"/>
    <w:tmpl w:val="DA3812FC"/>
    <w:lvl w:ilvl="0" w:tplc="FFFFFFFF">
      <w:start w:val="1"/>
      <w:numFmt w:val="lowerLetter"/>
      <w:lvlText w:val="%1)"/>
      <w:lvlJc w:val="left"/>
      <w:pPr>
        <w:ind w:left="720" w:hanging="360"/>
      </w:pPr>
      <w:rPr>
        <w:rFonts w:cs="Times New Roman"/>
        <w:b w:val="0"/>
        <w:i w:val="0"/>
        <w:color w:val="auto"/>
        <w:sz w:val="22"/>
        <w:szCs w:val="22"/>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A2F25BF"/>
    <w:multiLevelType w:val="hybridMultilevel"/>
    <w:tmpl w:val="27BA84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93"/>
  </w:num>
  <w:num w:numId="3" w16cid:durableId="969826206">
    <w:abstractNumId w:val="83"/>
  </w:num>
  <w:num w:numId="4" w16cid:durableId="1181630090">
    <w:abstractNumId w:val="88"/>
  </w:num>
  <w:num w:numId="5" w16cid:durableId="1676421754">
    <w:abstractNumId w:val="7"/>
  </w:num>
  <w:num w:numId="6" w16cid:durableId="1257665658">
    <w:abstractNumId w:val="19"/>
  </w:num>
  <w:num w:numId="7" w16cid:durableId="1326320413">
    <w:abstractNumId w:val="41"/>
  </w:num>
  <w:num w:numId="8" w16cid:durableId="1042242727">
    <w:abstractNumId w:val="29"/>
  </w:num>
  <w:num w:numId="9" w16cid:durableId="1391689702">
    <w:abstractNumId w:val="90"/>
  </w:num>
  <w:num w:numId="10" w16cid:durableId="1176848288">
    <w:abstractNumId w:val="71"/>
  </w:num>
  <w:num w:numId="11" w16cid:durableId="511259285">
    <w:abstractNumId w:val="103"/>
  </w:num>
  <w:num w:numId="12" w16cid:durableId="2009210144">
    <w:abstractNumId w:val="72"/>
  </w:num>
  <w:num w:numId="13" w16cid:durableId="506331243">
    <w:abstractNumId w:val="61"/>
  </w:num>
  <w:num w:numId="14" w16cid:durableId="1057701244">
    <w:abstractNumId w:val="78"/>
  </w:num>
  <w:num w:numId="15" w16cid:durableId="1662732328">
    <w:abstractNumId w:val="54"/>
  </w:num>
  <w:num w:numId="16" w16cid:durableId="36778585">
    <w:abstractNumId w:val="30"/>
  </w:num>
  <w:num w:numId="17" w16cid:durableId="241641072">
    <w:abstractNumId w:val="14"/>
  </w:num>
  <w:num w:numId="18" w16cid:durableId="1555389102">
    <w:abstractNumId w:val="51"/>
  </w:num>
  <w:num w:numId="19" w16cid:durableId="2132437271">
    <w:abstractNumId w:val="98"/>
  </w:num>
  <w:num w:numId="20" w16cid:durableId="951786731">
    <w:abstractNumId w:val="12"/>
  </w:num>
  <w:num w:numId="21" w16cid:durableId="726301418">
    <w:abstractNumId w:val="79"/>
    <w:lvlOverride w:ilvl="0">
      <w:startOverride w:val="1"/>
    </w:lvlOverride>
  </w:num>
  <w:num w:numId="22" w16cid:durableId="441188765">
    <w:abstractNumId w:val="52"/>
    <w:lvlOverride w:ilvl="0">
      <w:startOverride w:val="1"/>
    </w:lvlOverride>
  </w:num>
  <w:num w:numId="23" w16cid:durableId="33430839">
    <w:abstractNumId w:val="31"/>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94"/>
  </w:num>
  <w:num w:numId="31"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7"/>
  </w:num>
  <w:num w:numId="33" w16cid:durableId="824123978">
    <w:abstractNumId w:val="95"/>
  </w:num>
  <w:num w:numId="34" w16cid:durableId="1046176190">
    <w:abstractNumId w:val="70"/>
  </w:num>
  <w:num w:numId="35" w16cid:durableId="237443866">
    <w:abstractNumId w:val="22"/>
  </w:num>
  <w:num w:numId="36" w16cid:durableId="1619794692">
    <w:abstractNumId w:val="6"/>
  </w:num>
  <w:num w:numId="37" w16cid:durableId="1967155083">
    <w:abstractNumId w:val="86"/>
  </w:num>
  <w:num w:numId="38" w16cid:durableId="1297101419">
    <w:abstractNumId w:val="27"/>
  </w:num>
  <w:num w:numId="39" w16cid:durableId="1446538817">
    <w:abstractNumId w:val="40"/>
  </w:num>
  <w:num w:numId="40" w16cid:durableId="629870374">
    <w:abstractNumId w:val="28"/>
  </w:num>
  <w:num w:numId="41" w16cid:durableId="348946369">
    <w:abstractNumId w:val="100"/>
  </w:num>
  <w:num w:numId="42" w16cid:durableId="1404840387">
    <w:abstractNumId w:val="16"/>
  </w:num>
  <w:num w:numId="43" w16cid:durableId="549852072">
    <w:abstractNumId w:val="42"/>
  </w:num>
  <w:num w:numId="44" w16cid:durableId="2002661070">
    <w:abstractNumId w:val="55"/>
  </w:num>
  <w:num w:numId="45" w16cid:durableId="832531440">
    <w:abstractNumId w:val="47"/>
  </w:num>
  <w:num w:numId="46" w16cid:durableId="757596700">
    <w:abstractNumId w:val="66"/>
  </w:num>
  <w:num w:numId="47" w16cid:durableId="1912305466">
    <w:abstractNumId w:val="57"/>
  </w:num>
  <w:num w:numId="48" w16cid:durableId="1462921629">
    <w:abstractNumId w:val="69"/>
  </w:num>
  <w:num w:numId="49" w16cid:durableId="1788356790">
    <w:abstractNumId w:val="35"/>
  </w:num>
  <w:num w:numId="50" w16cid:durableId="2077240979">
    <w:abstractNumId w:val="48"/>
  </w:num>
  <w:num w:numId="51" w16cid:durableId="2046709983">
    <w:abstractNumId w:val="65"/>
  </w:num>
  <w:num w:numId="52" w16cid:durableId="1356542773">
    <w:abstractNumId w:val="104"/>
  </w:num>
  <w:num w:numId="53" w16cid:durableId="1096708563">
    <w:abstractNumId w:val="64"/>
  </w:num>
  <w:num w:numId="54" w16cid:durableId="212009364">
    <w:abstractNumId w:val="36"/>
  </w:num>
  <w:num w:numId="55" w16cid:durableId="827600280">
    <w:abstractNumId w:val="44"/>
  </w:num>
  <w:num w:numId="56" w16cid:durableId="1389378165">
    <w:abstractNumId w:val="15"/>
  </w:num>
  <w:num w:numId="57" w16cid:durableId="1376737496">
    <w:abstractNumId w:val="73"/>
  </w:num>
  <w:num w:numId="58" w16cid:durableId="737363641">
    <w:abstractNumId w:val="23"/>
  </w:num>
  <w:num w:numId="59" w16cid:durableId="2078435002">
    <w:abstractNumId w:val="25"/>
  </w:num>
  <w:num w:numId="60" w16cid:durableId="1135412420">
    <w:abstractNumId w:val="67"/>
  </w:num>
  <w:num w:numId="61" w16cid:durableId="63918808">
    <w:abstractNumId w:val="68"/>
  </w:num>
  <w:num w:numId="62" w16cid:durableId="1988125080">
    <w:abstractNumId w:val="84"/>
  </w:num>
  <w:num w:numId="63" w16cid:durableId="1030763937">
    <w:abstractNumId w:val="63"/>
  </w:num>
  <w:num w:numId="64" w16cid:durableId="850141673">
    <w:abstractNumId w:val="45"/>
  </w:num>
  <w:num w:numId="65" w16cid:durableId="697127111">
    <w:abstractNumId w:val="46"/>
  </w:num>
  <w:num w:numId="66"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72401484">
    <w:abstractNumId w:val="92"/>
  </w:num>
  <w:num w:numId="68" w16cid:durableId="1802337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22988932">
    <w:abstractNumId w:val="96"/>
  </w:num>
  <w:num w:numId="70" w16cid:durableId="916599138">
    <w:abstractNumId w:val="8"/>
  </w:num>
  <w:num w:numId="71" w16cid:durableId="1104569088">
    <w:abstractNumId w:val="80"/>
  </w:num>
  <w:num w:numId="72" w16cid:durableId="1400245161">
    <w:abstractNumId w:val="56"/>
  </w:num>
  <w:num w:numId="73"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963284">
    <w:abstractNumId w:val="87"/>
  </w:num>
  <w:num w:numId="75" w16cid:durableId="567768714">
    <w:abstractNumId w:val="18"/>
  </w:num>
  <w:num w:numId="76" w16cid:durableId="1668096524">
    <w:abstractNumId w:val="74"/>
  </w:num>
  <w:num w:numId="77" w16cid:durableId="1458180353">
    <w:abstractNumId w:val="21"/>
  </w:num>
  <w:num w:numId="78" w16cid:durableId="1683238700">
    <w:abstractNumId w:val="43"/>
  </w:num>
  <w:num w:numId="79" w16cid:durableId="696126993">
    <w:abstractNumId w:val="37"/>
  </w:num>
  <w:num w:numId="80" w16cid:durableId="140658741">
    <w:abstractNumId w:val="62"/>
  </w:num>
  <w:num w:numId="81" w16cid:durableId="1921677792">
    <w:abstractNumId w:val="82"/>
  </w:num>
  <w:num w:numId="82" w16cid:durableId="781650915">
    <w:abstractNumId w:val="11"/>
  </w:num>
  <w:num w:numId="83" w16cid:durableId="96144829">
    <w:abstractNumId w:val="50"/>
  </w:num>
  <w:num w:numId="84" w16cid:durableId="94911927">
    <w:abstractNumId w:val="59"/>
  </w:num>
  <w:num w:numId="85" w16cid:durableId="18953139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16868134">
    <w:abstractNumId w:val="49"/>
  </w:num>
  <w:num w:numId="87" w16cid:durableId="57362223">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16cid:durableId="1785539369">
    <w:abstractNumId w:val="13"/>
  </w:num>
  <w:num w:numId="89" w16cid:durableId="1661959938">
    <w:abstractNumId w:val="32"/>
  </w:num>
  <w:num w:numId="90" w16cid:durableId="1401755454">
    <w:abstractNumId w:val="89"/>
  </w:num>
  <w:num w:numId="91" w16cid:durableId="719477796">
    <w:abstractNumId w:val="99"/>
  </w:num>
  <w:num w:numId="92" w16cid:durableId="57830331">
    <w:abstractNumId w:val="33"/>
  </w:num>
  <w:num w:numId="93" w16cid:durableId="1282221468">
    <w:abstractNumId w:val="34"/>
  </w:num>
  <w:num w:numId="94" w16cid:durableId="1009990138">
    <w:abstractNumId w:val="101"/>
  </w:num>
  <w:num w:numId="95" w16cid:durableId="1040011045">
    <w:abstractNumId w:val="39"/>
  </w:num>
  <w:num w:numId="96" w16cid:durableId="4621139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217333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2179485">
    <w:abstractNumId w:val="75"/>
  </w:num>
  <w:num w:numId="99" w16cid:durableId="412316080">
    <w:abstractNumId w:val="85"/>
  </w:num>
  <w:num w:numId="100" w16cid:durableId="175852656">
    <w:abstractNumId w:val="9"/>
  </w:num>
  <w:num w:numId="101" w16cid:durableId="1345135525">
    <w:abstractNumId w:val="97"/>
  </w:num>
  <w:num w:numId="102" w16cid:durableId="602802852">
    <w:abstractNumId w:val="26"/>
  </w:num>
  <w:num w:numId="103" w16cid:durableId="1723022728">
    <w:abstractNumId w:val="5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36F27"/>
    <w:rsid w:val="00040BBF"/>
    <w:rsid w:val="000477C2"/>
    <w:rsid w:val="00047B00"/>
    <w:rsid w:val="00050B83"/>
    <w:rsid w:val="00051B8E"/>
    <w:rsid w:val="00052816"/>
    <w:rsid w:val="00053856"/>
    <w:rsid w:val="000541DF"/>
    <w:rsid w:val="00054304"/>
    <w:rsid w:val="00054C51"/>
    <w:rsid w:val="00057162"/>
    <w:rsid w:val="0005752F"/>
    <w:rsid w:val="00057982"/>
    <w:rsid w:val="00061786"/>
    <w:rsid w:val="000620FD"/>
    <w:rsid w:val="000623CE"/>
    <w:rsid w:val="00062BD6"/>
    <w:rsid w:val="0006341A"/>
    <w:rsid w:val="000642FC"/>
    <w:rsid w:val="000645E8"/>
    <w:rsid w:val="00064EEF"/>
    <w:rsid w:val="00065933"/>
    <w:rsid w:val="00065C74"/>
    <w:rsid w:val="00067331"/>
    <w:rsid w:val="00067E41"/>
    <w:rsid w:val="00074CD5"/>
    <w:rsid w:val="00076FD1"/>
    <w:rsid w:val="00077C78"/>
    <w:rsid w:val="0008035C"/>
    <w:rsid w:val="000804FD"/>
    <w:rsid w:val="0008454A"/>
    <w:rsid w:val="00084D1C"/>
    <w:rsid w:val="0008515F"/>
    <w:rsid w:val="00090466"/>
    <w:rsid w:val="00090A79"/>
    <w:rsid w:val="0009157B"/>
    <w:rsid w:val="000941B7"/>
    <w:rsid w:val="00096A2D"/>
    <w:rsid w:val="00096AD6"/>
    <w:rsid w:val="000A293D"/>
    <w:rsid w:val="000A5CE5"/>
    <w:rsid w:val="000A6014"/>
    <w:rsid w:val="000A633D"/>
    <w:rsid w:val="000A645B"/>
    <w:rsid w:val="000A77EF"/>
    <w:rsid w:val="000B0953"/>
    <w:rsid w:val="000B2E5B"/>
    <w:rsid w:val="000B4407"/>
    <w:rsid w:val="000B4599"/>
    <w:rsid w:val="000C0253"/>
    <w:rsid w:val="000C100C"/>
    <w:rsid w:val="000C2240"/>
    <w:rsid w:val="000C22F4"/>
    <w:rsid w:val="000C23F8"/>
    <w:rsid w:val="000C46BD"/>
    <w:rsid w:val="000C4985"/>
    <w:rsid w:val="000C523D"/>
    <w:rsid w:val="000C5BB6"/>
    <w:rsid w:val="000D0A3C"/>
    <w:rsid w:val="000D0FCA"/>
    <w:rsid w:val="000D2581"/>
    <w:rsid w:val="000D2865"/>
    <w:rsid w:val="000D42D6"/>
    <w:rsid w:val="000D48CE"/>
    <w:rsid w:val="000D49FF"/>
    <w:rsid w:val="000D6315"/>
    <w:rsid w:val="000D6AF5"/>
    <w:rsid w:val="000D6E07"/>
    <w:rsid w:val="000D7929"/>
    <w:rsid w:val="000D7BDE"/>
    <w:rsid w:val="000E2451"/>
    <w:rsid w:val="000E2457"/>
    <w:rsid w:val="000E40FD"/>
    <w:rsid w:val="000E7F0A"/>
    <w:rsid w:val="000F0932"/>
    <w:rsid w:val="000F3538"/>
    <w:rsid w:val="000F4E10"/>
    <w:rsid w:val="000F5CAD"/>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0AA5"/>
    <w:rsid w:val="0013237D"/>
    <w:rsid w:val="0013238E"/>
    <w:rsid w:val="00133433"/>
    <w:rsid w:val="00134DA6"/>
    <w:rsid w:val="00135DB3"/>
    <w:rsid w:val="00136556"/>
    <w:rsid w:val="001367B7"/>
    <w:rsid w:val="0014085E"/>
    <w:rsid w:val="001444A8"/>
    <w:rsid w:val="00144650"/>
    <w:rsid w:val="00146337"/>
    <w:rsid w:val="00146E99"/>
    <w:rsid w:val="001506E4"/>
    <w:rsid w:val="00153961"/>
    <w:rsid w:val="00156688"/>
    <w:rsid w:val="00160015"/>
    <w:rsid w:val="0016069D"/>
    <w:rsid w:val="00160C0C"/>
    <w:rsid w:val="001622EB"/>
    <w:rsid w:val="001633B8"/>
    <w:rsid w:val="00166BF5"/>
    <w:rsid w:val="00170673"/>
    <w:rsid w:val="00171248"/>
    <w:rsid w:val="0017219D"/>
    <w:rsid w:val="001731DB"/>
    <w:rsid w:val="001757A8"/>
    <w:rsid w:val="001820CF"/>
    <w:rsid w:val="00182B15"/>
    <w:rsid w:val="0018339E"/>
    <w:rsid w:val="001835CD"/>
    <w:rsid w:val="00190B00"/>
    <w:rsid w:val="00191800"/>
    <w:rsid w:val="001921E3"/>
    <w:rsid w:val="001929BA"/>
    <w:rsid w:val="00192A50"/>
    <w:rsid w:val="00196DFC"/>
    <w:rsid w:val="001A0FDD"/>
    <w:rsid w:val="001A4086"/>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224D"/>
    <w:rsid w:val="001E3F2B"/>
    <w:rsid w:val="001E4197"/>
    <w:rsid w:val="001E430B"/>
    <w:rsid w:val="001F1D80"/>
    <w:rsid w:val="001F655F"/>
    <w:rsid w:val="00201840"/>
    <w:rsid w:val="00202054"/>
    <w:rsid w:val="00210345"/>
    <w:rsid w:val="00211D2C"/>
    <w:rsid w:val="002140F7"/>
    <w:rsid w:val="002144CE"/>
    <w:rsid w:val="00214EE7"/>
    <w:rsid w:val="00217FCC"/>
    <w:rsid w:val="002220EF"/>
    <w:rsid w:val="0022543C"/>
    <w:rsid w:val="00227546"/>
    <w:rsid w:val="00227957"/>
    <w:rsid w:val="002279E4"/>
    <w:rsid w:val="00233186"/>
    <w:rsid w:val="0023347E"/>
    <w:rsid w:val="00233F9D"/>
    <w:rsid w:val="002354E3"/>
    <w:rsid w:val="00235CCD"/>
    <w:rsid w:val="00242367"/>
    <w:rsid w:val="00243B2D"/>
    <w:rsid w:val="002442FA"/>
    <w:rsid w:val="002447B2"/>
    <w:rsid w:val="00244A9E"/>
    <w:rsid w:val="00244FEC"/>
    <w:rsid w:val="0025177A"/>
    <w:rsid w:val="00254367"/>
    <w:rsid w:val="00255E9A"/>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8E1"/>
    <w:rsid w:val="00291925"/>
    <w:rsid w:val="00292BBD"/>
    <w:rsid w:val="002935D5"/>
    <w:rsid w:val="00295BF5"/>
    <w:rsid w:val="00295CF9"/>
    <w:rsid w:val="00295E0C"/>
    <w:rsid w:val="002A3212"/>
    <w:rsid w:val="002A4AD9"/>
    <w:rsid w:val="002A4CEC"/>
    <w:rsid w:val="002A6217"/>
    <w:rsid w:val="002A7CCF"/>
    <w:rsid w:val="002B048C"/>
    <w:rsid w:val="002B1E90"/>
    <w:rsid w:val="002B3992"/>
    <w:rsid w:val="002B419E"/>
    <w:rsid w:val="002B47FB"/>
    <w:rsid w:val="002C1265"/>
    <w:rsid w:val="002C2C0B"/>
    <w:rsid w:val="002C3537"/>
    <w:rsid w:val="002C7907"/>
    <w:rsid w:val="002D0634"/>
    <w:rsid w:val="002D11ED"/>
    <w:rsid w:val="002D153A"/>
    <w:rsid w:val="002D2414"/>
    <w:rsid w:val="002E0AA3"/>
    <w:rsid w:val="002E181C"/>
    <w:rsid w:val="002E209E"/>
    <w:rsid w:val="002E2C02"/>
    <w:rsid w:val="002E4F64"/>
    <w:rsid w:val="002E576F"/>
    <w:rsid w:val="002E7238"/>
    <w:rsid w:val="002F2F73"/>
    <w:rsid w:val="002F69B0"/>
    <w:rsid w:val="002F79B2"/>
    <w:rsid w:val="00301894"/>
    <w:rsid w:val="00303421"/>
    <w:rsid w:val="0030370B"/>
    <w:rsid w:val="00303EE8"/>
    <w:rsid w:val="00307C5E"/>
    <w:rsid w:val="00315AFE"/>
    <w:rsid w:val="00315C5A"/>
    <w:rsid w:val="00316C74"/>
    <w:rsid w:val="003178E0"/>
    <w:rsid w:val="00321AB7"/>
    <w:rsid w:val="00322610"/>
    <w:rsid w:val="00322B0F"/>
    <w:rsid w:val="00325455"/>
    <w:rsid w:val="0033001C"/>
    <w:rsid w:val="00330420"/>
    <w:rsid w:val="0033093D"/>
    <w:rsid w:val="00330DC0"/>
    <w:rsid w:val="00332BC8"/>
    <w:rsid w:val="00334DDE"/>
    <w:rsid w:val="003352E2"/>
    <w:rsid w:val="00337447"/>
    <w:rsid w:val="00340D47"/>
    <w:rsid w:val="003413B9"/>
    <w:rsid w:val="003415EC"/>
    <w:rsid w:val="00344A22"/>
    <w:rsid w:val="003460F7"/>
    <w:rsid w:val="00347F5F"/>
    <w:rsid w:val="0035089B"/>
    <w:rsid w:val="003510EE"/>
    <w:rsid w:val="00352119"/>
    <w:rsid w:val="00352236"/>
    <w:rsid w:val="0035235E"/>
    <w:rsid w:val="003526E0"/>
    <w:rsid w:val="00353371"/>
    <w:rsid w:val="00353E0F"/>
    <w:rsid w:val="003557AA"/>
    <w:rsid w:val="00356F4D"/>
    <w:rsid w:val="0035754B"/>
    <w:rsid w:val="00360DA8"/>
    <w:rsid w:val="0036198B"/>
    <w:rsid w:val="003631E9"/>
    <w:rsid w:val="00363954"/>
    <w:rsid w:val="003654B6"/>
    <w:rsid w:val="00365BD9"/>
    <w:rsid w:val="00367195"/>
    <w:rsid w:val="003674BB"/>
    <w:rsid w:val="00367BB3"/>
    <w:rsid w:val="003736E4"/>
    <w:rsid w:val="003757C2"/>
    <w:rsid w:val="003761A2"/>
    <w:rsid w:val="00376577"/>
    <w:rsid w:val="00376FE9"/>
    <w:rsid w:val="003770C4"/>
    <w:rsid w:val="003817DE"/>
    <w:rsid w:val="00382754"/>
    <w:rsid w:val="00382F7B"/>
    <w:rsid w:val="003835B6"/>
    <w:rsid w:val="00383966"/>
    <w:rsid w:val="00384261"/>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1492"/>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1C4A"/>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58BC"/>
    <w:rsid w:val="00446FF7"/>
    <w:rsid w:val="00452185"/>
    <w:rsid w:val="00452506"/>
    <w:rsid w:val="0045580A"/>
    <w:rsid w:val="00455E7B"/>
    <w:rsid w:val="00457356"/>
    <w:rsid w:val="00457365"/>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1D30"/>
    <w:rsid w:val="004A2676"/>
    <w:rsid w:val="004A2711"/>
    <w:rsid w:val="004A3719"/>
    <w:rsid w:val="004A5355"/>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F22"/>
    <w:rsid w:val="004F0E82"/>
    <w:rsid w:val="004F104C"/>
    <w:rsid w:val="004F3468"/>
    <w:rsid w:val="004F6CF7"/>
    <w:rsid w:val="00500097"/>
    <w:rsid w:val="005006F3"/>
    <w:rsid w:val="00501126"/>
    <w:rsid w:val="00501870"/>
    <w:rsid w:val="00503077"/>
    <w:rsid w:val="00504835"/>
    <w:rsid w:val="00504CC3"/>
    <w:rsid w:val="00504FC4"/>
    <w:rsid w:val="00506F5F"/>
    <w:rsid w:val="00510949"/>
    <w:rsid w:val="00510D82"/>
    <w:rsid w:val="00510E2E"/>
    <w:rsid w:val="00513DCE"/>
    <w:rsid w:val="0051416D"/>
    <w:rsid w:val="00517E18"/>
    <w:rsid w:val="00517F4B"/>
    <w:rsid w:val="00522F2D"/>
    <w:rsid w:val="005251E0"/>
    <w:rsid w:val="00526BCE"/>
    <w:rsid w:val="00530028"/>
    <w:rsid w:val="005349B5"/>
    <w:rsid w:val="00535B2A"/>
    <w:rsid w:val="00540C55"/>
    <w:rsid w:val="00541EE7"/>
    <w:rsid w:val="00542812"/>
    <w:rsid w:val="005431FF"/>
    <w:rsid w:val="00545B24"/>
    <w:rsid w:val="00546640"/>
    <w:rsid w:val="0055050D"/>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94A"/>
    <w:rsid w:val="005A3D22"/>
    <w:rsid w:val="005A3D92"/>
    <w:rsid w:val="005A566C"/>
    <w:rsid w:val="005B23AC"/>
    <w:rsid w:val="005B467F"/>
    <w:rsid w:val="005B47CB"/>
    <w:rsid w:val="005B4AB4"/>
    <w:rsid w:val="005B730F"/>
    <w:rsid w:val="005C0319"/>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48D"/>
    <w:rsid w:val="00624801"/>
    <w:rsid w:val="00626273"/>
    <w:rsid w:val="006267E2"/>
    <w:rsid w:val="00627BDE"/>
    <w:rsid w:val="006322B0"/>
    <w:rsid w:val="00632403"/>
    <w:rsid w:val="00632901"/>
    <w:rsid w:val="00636091"/>
    <w:rsid w:val="00640DA1"/>
    <w:rsid w:val="006418B0"/>
    <w:rsid w:val="006446A2"/>
    <w:rsid w:val="0064695F"/>
    <w:rsid w:val="006476F0"/>
    <w:rsid w:val="00652388"/>
    <w:rsid w:val="006527D0"/>
    <w:rsid w:val="00655AB1"/>
    <w:rsid w:val="00655B5B"/>
    <w:rsid w:val="00655F23"/>
    <w:rsid w:val="00657B07"/>
    <w:rsid w:val="00660D3D"/>
    <w:rsid w:val="006623D7"/>
    <w:rsid w:val="006640AD"/>
    <w:rsid w:val="00666CD7"/>
    <w:rsid w:val="00666EB2"/>
    <w:rsid w:val="00666EF5"/>
    <w:rsid w:val="00670FD1"/>
    <w:rsid w:val="00674216"/>
    <w:rsid w:val="00681BB2"/>
    <w:rsid w:val="0068452D"/>
    <w:rsid w:val="006845B3"/>
    <w:rsid w:val="00685BEC"/>
    <w:rsid w:val="0068649E"/>
    <w:rsid w:val="00687547"/>
    <w:rsid w:val="0069309C"/>
    <w:rsid w:val="0069349C"/>
    <w:rsid w:val="00694060"/>
    <w:rsid w:val="00695302"/>
    <w:rsid w:val="0069554C"/>
    <w:rsid w:val="006A01E6"/>
    <w:rsid w:val="006A20E0"/>
    <w:rsid w:val="006A252B"/>
    <w:rsid w:val="006A5BDF"/>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331E"/>
    <w:rsid w:val="006F41A7"/>
    <w:rsid w:val="006F5CE9"/>
    <w:rsid w:val="006F715D"/>
    <w:rsid w:val="00701CC9"/>
    <w:rsid w:val="00702596"/>
    <w:rsid w:val="00702CBD"/>
    <w:rsid w:val="00704320"/>
    <w:rsid w:val="007049B4"/>
    <w:rsid w:val="00707465"/>
    <w:rsid w:val="00711A5B"/>
    <w:rsid w:val="007148E5"/>
    <w:rsid w:val="00715D96"/>
    <w:rsid w:val="00717802"/>
    <w:rsid w:val="00720FF0"/>
    <w:rsid w:val="007211E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034"/>
    <w:rsid w:val="007609EE"/>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6D9B"/>
    <w:rsid w:val="0079756C"/>
    <w:rsid w:val="00797626"/>
    <w:rsid w:val="007978BC"/>
    <w:rsid w:val="007A0CFD"/>
    <w:rsid w:val="007A2FCD"/>
    <w:rsid w:val="007A62F2"/>
    <w:rsid w:val="007B04FB"/>
    <w:rsid w:val="007B558F"/>
    <w:rsid w:val="007B7876"/>
    <w:rsid w:val="007C494C"/>
    <w:rsid w:val="007C4BF3"/>
    <w:rsid w:val="007C59DC"/>
    <w:rsid w:val="007C6B00"/>
    <w:rsid w:val="007D01B3"/>
    <w:rsid w:val="007D04B4"/>
    <w:rsid w:val="007D084D"/>
    <w:rsid w:val="007D221B"/>
    <w:rsid w:val="007D2967"/>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154D"/>
    <w:rsid w:val="007F63D9"/>
    <w:rsid w:val="0080151F"/>
    <w:rsid w:val="008020FF"/>
    <w:rsid w:val="00802D52"/>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47992"/>
    <w:rsid w:val="00847C39"/>
    <w:rsid w:val="00850D8B"/>
    <w:rsid w:val="008512DA"/>
    <w:rsid w:val="00852CA7"/>
    <w:rsid w:val="00860CA4"/>
    <w:rsid w:val="008616AB"/>
    <w:rsid w:val="0086280D"/>
    <w:rsid w:val="00863E2C"/>
    <w:rsid w:val="0086502F"/>
    <w:rsid w:val="008660AA"/>
    <w:rsid w:val="0086772C"/>
    <w:rsid w:val="00871506"/>
    <w:rsid w:val="008731E6"/>
    <w:rsid w:val="00873A0D"/>
    <w:rsid w:val="00873BE1"/>
    <w:rsid w:val="00873F36"/>
    <w:rsid w:val="00874562"/>
    <w:rsid w:val="00875801"/>
    <w:rsid w:val="00880181"/>
    <w:rsid w:val="0088137E"/>
    <w:rsid w:val="0088276D"/>
    <w:rsid w:val="008869AE"/>
    <w:rsid w:val="008871D9"/>
    <w:rsid w:val="00887548"/>
    <w:rsid w:val="008877C7"/>
    <w:rsid w:val="00887F25"/>
    <w:rsid w:val="008914D5"/>
    <w:rsid w:val="00891F06"/>
    <w:rsid w:val="00892490"/>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159A"/>
    <w:rsid w:val="008E2EB5"/>
    <w:rsid w:val="008E67A3"/>
    <w:rsid w:val="008F0E1B"/>
    <w:rsid w:val="008F1B0C"/>
    <w:rsid w:val="008F2B27"/>
    <w:rsid w:val="008F53DC"/>
    <w:rsid w:val="00903A14"/>
    <w:rsid w:val="0090600C"/>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FB5"/>
    <w:rsid w:val="0094022D"/>
    <w:rsid w:val="009415D1"/>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1FF2"/>
    <w:rsid w:val="00962632"/>
    <w:rsid w:val="00962BC4"/>
    <w:rsid w:val="00965D01"/>
    <w:rsid w:val="00966996"/>
    <w:rsid w:val="009669CB"/>
    <w:rsid w:val="0097752A"/>
    <w:rsid w:val="00977C90"/>
    <w:rsid w:val="00980715"/>
    <w:rsid w:val="00982B0A"/>
    <w:rsid w:val="00983509"/>
    <w:rsid w:val="00984E3C"/>
    <w:rsid w:val="009857EE"/>
    <w:rsid w:val="00986F42"/>
    <w:rsid w:val="00994AB9"/>
    <w:rsid w:val="00995DA2"/>
    <w:rsid w:val="0099627D"/>
    <w:rsid w:val="009A0427"/>
    <w:rsid w:val="009A20A9"/>
    <w:rsid w:val="009A4313"/>
    <w:rsid w:val="009A5C35"/>
    <w:rsid w:val="009A5DE7"/>
    <w:rsid w:val="009A66C9"/>
    <w:rsid w:val="009A74A0"/>
    <w:rsid w:val="009B3D12"/>
    <w:rsid w:val="009B5447"/>
    <w:rsid w:val="009B6C0D"/>
    <w:rsid w:val="009B6D74"/>
    <w:rsid w:val="009B75C3"/>
    <w:rsid w:val="009C024D"/>
    <w:rsid w:val="009C0362"/>
    <w:rsid w:val="009C1F48"/>
    <w:rsid w:val="009C49E5"/>
    <w:rsid w:val="009D1656"/>
    <w:rsid w:val="009D64A2"/>
    <w:rsid w:val="009D669C"/>
    <w:rsid w:val="009E0B3B"/>
    <w:rsid w:val="009E28F0"/>
    <w:rsid w:val="009E34FA"/>
    <w:rsid w:val="009E6A8C"/>
    <w:rsid w:val="009E6FDA"/>
    <w:rsid w:val="009E7310"/>
    <w:rsid w:val="009F23D3"/>
    <w:rsid w:val="009F55CF"/>
    <w:rsid w:val="009F6120"/>
    <w:rsid w:val="009F7B80"/>
    <w:rsid w:val="00A02094"/>
    <w:rsid w:val="00A021EF"/>
    <w:rsid w:val="00A02997"/>
    <w:rsid w:val="00A02CBB"/>
    <w:rsid w:val="00A04EE8"/>
    <w:rsid w:val="00A057C7"/>
    <w:rsid w:val="00A05A0A"/>
    <w:rsid w:val="00A07BD8"/>
    <w:rsid w:val="00A07CB0"/>
    <w:rsid w:val="00A1054C"/>
    <w:rsid w:val="00A10844"/>
    <w:rsid w:val="00A11ABA"/>
    <w:rsid w:val="00A154CF"/>
    <w:rsid w:val="00A165BA"/>
    <w:rsid w:val="00A1720B"/>
    <w:rsid w:val="00A17EEB"/>
    <w:rsid w:val="00A23A96"/>
    <w:rsid w:val="00A24AA3"/>
    <w:rsid w:val="00A25816"/>
    <w:rsid w:val="00A26A5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3005"/>
    <w:rsid w:val="00A6620A"/>
    <w:rsid w:val="00A66D96"/>
    <w:rsid w:val="00A720A8"/>
    <w:rsid w:val="00A74E7C"/>
    <w:rsid w:val="00A7583A"/>
    <w:rsid w:val="00A7608D"/>
    <w:rsid w:val="00A76426"/>
    <w:rsid w:val="00A77593"/>
    <w:rsid w:val="00A77762"/>
    <w:rsid w:val="00A81237"/>
    <w:rsid w:val="00A8211D"/>
    <w:rsid w:val="00A82468"/>
    <w:rsid w:val="00A82CFF"/>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23D"/>
    <w:rsid w:val="00AA73F9"/>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14B5"/>
    <w:rsid w:val="00B2184A"/>
    <w:rsid w:val="00B22A19"/>
    <w:rsid w:val="00B24F0B"/>
    <w:rsid w:val="00B260AA"/>
    <w:rsid w:val="00B276CD"/>
    <w:rsid w:val="00B27D77"/>
    <w:rsid w:val="00B30E41"/>
    <w:rsid w:val="00B35A91"/>
    <w:rsid w:val="00B369AC"/>
    <w:rsid w:val="00B37CB1"/>
    <w:rsid w:val="00B40469"/>
    <w:rsid w:val="00B41391"/>
    <w:rsid w:val="00B4209C"/>
    <w:rsid w:val="00B461A3"/>
    <w:rsid w:val="00B46516"/>
    <w:rsid w:val="00B47581"/>
    <w:rsid w:val="00B517A4"/>
    <w:rsid w:val="00B51ACE"/>
    <w:rsid w:val="00B527CE"/>
    <w:rsid w:val="00B5471D"/>
    <w:rsid w:val="00B57533"/>
    <w:rsid w:val="00B62C65"/>
    <w:rsid w:val="00B637B6"/>
    <w:rsid w:val="00B662BC"/>
    <w:rsid w:val="00B677B1"/>
    <w:rsid w:val="00B6788B"/>
    <w:rsid w:val="00B67F80"/>
    <w:rsid w:val="00B71040"/>
    <w:rsid w:val="00B71C92"/>
    <w:rsid w:val="00B72507"/>
    <w:rsid w:val="00B80361"/>
    <w:rsid w:val="00B82805"/>
    <w:rsid w:val="00B844B3"/>
    <w:rsid w:val="00B90F88"/>
    <w:rsid w:val="00B9159D"/>
    <w:rsid w:val="00B9184D"/>
    <w:rsid w:val="00B93751"/>
    <w:rsid w:val="00B938FD"/>
    <w:rsid w:val="00BA4C99"/>
    <w:rsid w:val="00BA670A"/>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BF45A4"/>
    <w:rsid w:val="00C0105E"/>
    <w:rsid w:val="00C015FC"/>
    <w:rsid w:val="00C02E70"/>
    <w:rsid w:val="00C0407D"/>
    <w:rsid w:val="00C044BC"/>
    <w:rsid w:val="00C06536"/>
    <w:rsid w:val="00C075D0"/>
    <w:rsid w:val="00C07872"/>
    <w:rsid w:val="00C1155B"/>
    <w:rsid w:val="00C1165A"/>
    <w:rsid w:val="00C1404A"/>
    <w:rsid w:val="00C163E2"/>
    <w:rsid w:val="00C167F2"/>
    <w:rsid w:val="00C17CF3"/>
    <w:rsid w:val="00C226D7"/>
    <w:rsid w:val="00C24FED"/>
    <w:rsid w:val="00C25E40"/>
    <w:rsid w:val="00C26F08"/>
    <w:rsid w:val="00C27162"/>
    <w:rsid w:val="00C30D61"/>
    <w:rsid w:val="00C30F34"/>
    <w:rsid w:val="00C31BBA"/>
    <w:rsid w:val="00C34E3C"/>
    <w:rsid w:val="00C354E6"/>
    <w:rsid w:val="00C355D2"/>
    <w:rsid w:val="00C361BC"/>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089"/>
    <w:rsid w:val="00C80FAC"/>
    <w:rsid w:val="00C83DA9"/>
    <w:rsid w:val="00C8540B"/>
    <w:rsid w:val="00C85F61"/>
    <w:rsid w:val="00C86F1A"/>
    <w:rsid w:val="00C904D1"/>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5B74"/>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139"/>
    <w:rsid w:val="00D14F3B"/>
    <w:rsid w:val="00D15C21"/>
    <w:rsid w:val="00D15EF2"/>
    <w:rsid w:val="00D1643B"/>
    <w:rsid w:val="00D167C7"/>
    <w:rsid w:val="00D20418"/>
    <w:rsid w:val="00D2174F"/>
    <w:rsid w:val="00D217DE"/>
    <w:rsid w:val="00D23EE1"/>
    <w:rsid w:val="00D30716"/>
    <w:rsid w:val="00D32ACE"/>
    <w:rsid w:val="00D346D8"/>
    <w:rsid w:val="00D36BAE"/>
    <w:rsid w:val="00D37BB9"/>
    <w:rsid w:val="00D409B6"/>
    <w:rsid w:val="00D42106"/>
    <w:rsid w:val="00D42FFB"/>
    <w:rsid w:val="00D433E5"/>
    <w:rsid w:val="00D43D5F"/>
    <w:rsid w:val="00D43D8A"/>
    <w:rsid w:val="00D47577"/>
    <w:rsid w:val="00D50111"/>
    <w:rsid w:val="00D52625"/>
    <w:rsid w:val="00D54AD5"/>
    <w:rsid w:val="00D5500E"/>
    <w:rsid w:val="00D5531E"/>
    <w:rsid w:val="00D560EB"/>
    <w:rsid w:val="00D564CB"/>
    <w:rsid w:val="00D57A81"/>
    <w:rsid w:val="00D61B2B"/>
    <w:rsid w:val="00D64A93"/>
    <w:rsid w:val="00D67CE9"/>
    <w:rsid w:val="00D72BB8"/>
    <w:rsid w:val="00D7463F"/>
    <w:rsid w:val="00D821A0"/>
    <w:rsid w:val="00D8631C"/>
    <w:rsid w:val="00D87590"/>
    <w:rsid w:val="00D92E04"/>
    <w:rsid w:val="00D93479"/>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6D1"/>
    <w:rsid w:val="00E018E8"/>
    <w:rsid w:val="00E020B1"/>
    <w:rsid w:val="00E04B63"/>
    <w:rsid w:val="00E05DD1"/>
    <w:rsid w:val="00E073A4"/>
    <w:rsid w:val="00E07458"/>
    <w:rsid w:val="00E07FF8"/>
    <w:rsid w:val="00E11516"/>
    <w:rsid w:val="00E11665"/>
    <w:rsid w:val="00E11A5F"/>
    <w:rsid w:val="00E1327A"/>
    <w:rsid w:val="00E13D66"/>
    <w:rsid w:val="00E142E5"/>
    <w:rsid w:val="00E15A84"/>
    <w:rsid w:val="00E21485"/>
    <w:rsid w:val="00E2558D"/>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1B6F"/>
    <w:rsid w:val="00E62CE3"/>
    <w:rsid w:val="00E63108"/>
    <w:rsid w:val="00E63E3D"/>
    <w:rsid w:val="00E64B15"/>
    <w:rsid w:val="00E71D4C"/>
    <w:rsid w:val="00E7285F"/>
    <w:rsid w:val="00E75E6A"/>
    <w:rsid w:val="00E77943"/>
    <w:rsid w:val="00E80040"/>
    <w:rsid w:val="00E80D1D"/>
    <w:rsid w:val="00E82DBD"/>
    <w:rsid w:val="00E87EC2"/>
    <w:rsid w:val="00E90E7B"/>
    <w:rsid w:val="00E91416"/>
    <w:rsid w:val="00E92B80"/>
    <w:rsid w:val="00E95CD8"/>
    <w:rsid w:val="00E96331"/>
    <w:rsid w:val="00E96B76"/>
    <w:rsid w:val="00E96D06"/>
    <w:rsid w:val="00EA2EAC"/>
    <w:rsid w:val="00EB1AE4"/>
    <w:rsid w:val="00EB2511"/>
    <w:rsid w:val="00EB28F9"/>
    <w:rsid w:val="00EB379A"/>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68E"/>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37C62"/>
    <w:rsid w:val="00F436E2"/>
    <w:rsid w:val="00F43D44"/>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15D9"/>
    <w:rsid w:val="00F72076"/>
    <w:rsid w:val="00F76785"/>
    <w:rsid w:val="00F7726E"/>
    <w:rsid w:val="00F77798"/>
    <w:rsid w:val="00F8529D"/>
    <w:rsid w:val="00F8774D"/>
    <w:rsid w:val="00F90F93"/>
    <w:rsid w:val="00F91368"/>
    <w:rsid w:val="00F9392B"/>
    <w:rsid w:val="00F93CD2"/>
    <w:rsid w:val="00F9439C"/>
    <w:rsid w:val="00F94856"/>
    <w:rsid w:val="00F960BF"/>
    <w:rsid w:val="00FA1297"/>
    <w:rsid w:val="00FA1645"/>
    <w:rsid w:val="00FA5A4E"/>
    <w:rsid w:val="00FA6281"/>
    <w:rsid w:val="00FB0388"/>
    <w:rsid w:val="00FB5D59"/>
    <w:rsid w:val="00FB5DEC"/>
    <w:rsid w:val="00FB76E5"/>
    <w:rsid w:val="00FC1824"/>
    <w:rsid w:val="00FC222D"/>
    <w:rsid w:val="00FC417D"/>
    <w:rsid w:val="00FC4C2D"/>
    <w:rsid w:val="00FC668A"/>
    <w:rsid w:val="00FC6C9A"/>
    <w:rsid w:val="00FD0133"/>
    <w:rsid w:val="00FD2F34"/>
    <w:rsid w:val="00FD379F"/>
    <w:rsid w:val="00FD556C"/>
    <w:rsid w:val="00FD56C3"/>
    <w:rsid w:val="00FD7505"/>
    <w:rsid w:val="00FD7E90"/>
    <w:rsid w:val="00FE2ABD"/>
    <w:rsid w:val="00FE4071"/>
    <w:rsid w:val="00FE6756"/>
    <w:rsid w:val="00FE6881"/>
    <w:rsid w:val="00FF2455"/>
    <w:rsid w:val="00FF41A8"/>
    <w:rsid w:val="00FF4349"/>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link w:val="BezodstpwZnak"/>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757C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rsid w:val="0055050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3341069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image" Target="media/image13.png"/><Relationship Id="rId37" Type="http://schemas.openxmlformats.org/officeDocument/2006/relationships/hyperlink" Target="http://www.pgg.p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36"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30" Type="http://schemas.openxmlformats.org/officeDocument/2006/relationships/image" Target="media/image11.png"/><Relationship Id="rId35" Type="http://schemas.openxmlformats.org/officeDocument/2006/relationships/hyperlink" Target="https://sip.legalis.pl/document-view.seam?documentId=mfrxilrxgazdgmjrhazc44dboaxdcmjwgm2tgmjr"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6F27"/>
    <w:rsid w:val="00040BBF"/>
    <w:rsid w:val="00061A15"/>
    <w:rsid w:val="00081E14"/>
    <w:rsid w:val="000874EE"/>
    <w:rsid w:val="00095219"/>
    <w:rsid w:val="00095338"/>
    <w:rsid w:val="000B34A8"/>
    <w:rsid w:val="000C2D75"/>
    <w:rsid w:val="000D6AF5"/>
    <w:rsid w:val="000D6D47"/>
    <w:rsid w:val="000E0D2F"/>
    <w:rsid w:val="000E3D6B"/>
    <w:rsid w:val="00104207"/>
    <w:rsid w:val="00120EE7"/>
    <w:rsid w:val="00177B06"/>
    <w:rsid w:val="00181EC9"/>
    <w:rsid w:val="0018784B"/>
    <w:rsid w:val="001A1ABA"/>
    <w:rsid w:val="001B230C"/>
    <w:rsid w:val="001B43F4"/>
    <w:rsid w:val="001D0252"/>
    <w:rsid w:val="001D53D9"/>
    <w:rsid w:val="001E37F1"/>
    <w:rsid w:val="002017DA"/>
    <w:rsid w:val="00214DD4"/>
    <w:rsid w:val="002530C1"/>
    <w:rsid w:val="002571EC"/>
    <w:rsid w:val="00275EA7"/>
    <w:rsid w:val="00292BBD"/>
    <w:rsid w:val="002A08A0"/>
    <w:rsid w:val="002A540E"/>
    <w:rsid w:val="002C0C41"/>
    <w:rsid w:val="002C0FD0"/>
    <w:rsid w:val="002D153A"/>
    <w:rsid w:val="002E11C3"/>
    <w:rsid w:val="002E7B20"/>
    <w:rsid w:val="002F1E48"/>
    <w:rsid w:val="0033611B"/>
    <w:rsid w:val="00353366"/>
    <w:rsid w:val="00353371"/>
    <w:rsid w:val="00365BD9"/>
    <w:rsid w:val="00370331"/>
    <w:rsid w:val="003C7D71"/>
    <w:rsid w:val="003D2687"/>
    <w:rsid w:val="003E2068"/>
    <w:rsid w:val="00417026"/>
    <w:rsid w:val="0041732A"/>
    <w:rsid w:val="004458BC"/>
    <w:rsid w:val="00465588"/>
    <w:rsid w:val="004761D1"/>
    <w:rsid w:val="00484995"/>
    <w:rsid w:val="004A1299"/>
    <w:rsid w:val="004A5355"/>
    <w:rsid w:val="004A7135"/>
    <w:rsid w:val="004B4C6D"/>
    <w:rsid w:val="004D132B"/>
    <w:rsid w:val="004E6886"/>
    <w:rsid w:val="00510AC0"/>
    <w:rsid w:val="00520F90"/>
    <w:rsid w:val="005347DF"/>
    <w:rsid w:val="005E5AC2"/>
    <w:rsid w:val="0060393B"/>
    <w:rsid w:val="00641065"/>
    <w:rsid w:val="00651866"/>
    <w:rsid w:val="00653B7F"/>
    <w:rsid w:val="006646DD"/>
    <w:rsid w:val="006774DC"/>
    <w:rsid w:val="00690E99"/>
    <w:rsid w:val="00693B74"/>
    <w:rsid w:val="006973E7"/>
    <w:rsid w:val="006B584E"/>
    <w:rsid w:val="006D2A5C"/>
    <w:rsid w:val="006F2A13"/>
    <w:rsid w:val="006F331E"/>
    <w:rsid w:val="0072761B"/>
    <w:rsid w:val="007378E2"/>
    <w:rsid w:val="00755249"/>
    <w:rsid w:val="007609EE"/>
    <w:rsid w:val="007677E4"/>
    <w:rsid w:val="00772DB7"/>
    <w:rsid w:val="007946F6"/>
    <w:rsid w:val="00794737"/>
    <w:rsid w:val="00796233"/>
    <w:rsid w:val="007978BC"/>
    <w:rsid w:val="007D6339"/>
    <w:rsid w:val="007E2EF7"/>
    <w:rsid w:val="007F668D"/>
    <w:rsid w:val="00825E94"/>
    <w:rsid w:val="00853CF6"/>
    <w:rsid w:val="00855396"/>
    <w:rsid w:val="00864F59"/>
    <w:rsid w:val="00870658"/>
    <w:rsid w:val="00895198"/>
    <w:rsid w:val="00895826"/>
    <w:rsid w:val="008C0607"/>
    <w:rsid w:val="008C3C64"/>
    <w:rsid w:val="008F3283"/>
    <w:rsid w:val="00903EBF"/>
    <w:rsid w:val="00905818"/>
    <w:rsid w:val="0090600C"/>
    <w:rsid w:val="00937FB5"/>
    <w:rsid w:val="00953535"/>
    <w:rsid w:val="00954CAB"/>
    <w:rsid w:val="009632BD"/>
    <w:rsid w:val="009640D1"/>
    <w:rsid w:val="00983509"/>
    <w:rsid w:val="00987E9B"/>
    <w:rsid w:val="0099417A"/>
    <w:rsid w:val="009C00DE"/>
    <w:rsid w:val="009F6120"/>
    <w:rsid w:val="00A17EEB"/>
    <w:rsid w:val="00A336C4"/>
    <w:rsid w:val="00A41AF8"/>
    <w:rsid w:val="00A561DE"/>
    <w:rsid w:val="00A740EE"/>
    <w:rsid w:val="00A75D74"/>
    <w:rsid w:val="00A82468"/>
    <w:rsid w:val="00AA1FAB"/>
    <w:rsid w:val="00AE32C1"/>
    <w:rsid w:val="00AF1709"/>
    <w:rsid w:val="00AF3B82"/>
    <w:rsid w:val="00B50BDA"/>
    <w:rsid w:val="00B5619D"/>
    <w:rsid w:val="00B579F6"/>
    <w:rsid w:val="00B91D3F"/>
    <w:rsid w:val="00BA260C"/>
    <w:rsid w:val="00BA670A"/>
    <w:rsid w:val="00BB47D6"/>
    <w:rsid w:val="00BC38EB"/>
    <w:rsid w:val="00BC5CAE"/>
    <w:rsid w:val="00C03460"/>
    <w:rsid w:val="00C149BD"/>
    <w:rsid w:val="00C47D0C"/>
    <w:rsid w:val="00C72B0D"/>
    <w:rsid w:val="00C75070"/>
    <w:rsid w:val="00C76534"/>
    <w:rsid w:val="00C955D3"/>
    <w:rsid w:val="00CD4A6D"/>
    <w:rsid w:val="00CD5B74"/>
    <w:rsid w:val="00CD7866"/>
    <w:rsid w:val="00CE371A"/>
    <w:rsid w:val="00D14139"/>
    <w:rsid w:val="00D2174F"/>
    <w:rsid w:val="00D36921"/>
    <w:rsid w:val="00D61A9E"/>
    <w:rsid w:val="00D74D32"/>
    <w:rsid w:val="00DD0C1B"/>
    <w:rsid w:val="00DD62D2"/>
    <w:rsid w:val="00E4024A"/>
    <w:rsid w:val="00E41135"/>
    <w:rsid w:val="00E63212"/>
    <w:rsid w:val="00E91416"/>
    <w:rsid w:val="00E970EA"/>
    <w:rsid w:val="00EA4F50"/>
    <w:rsid w:val="00EC7763"/>
    <w:rsid w:val="00ED5E0D"/>
    <w:rsid w:val="00F224E1"/>
    <w:rsid w:val="00F23E2D"/>
    <w:rsid w:val="00F251DB"/>
    <w:rsid w:val="00F37A8C"/>
    <w:rsid w:val="00F43021"/>
    <w:rsid w:val="00F616BB"/>
    <w:rsid w:val="00F715D9"/>
    <w:rsid w:val="00F740AF"/>
    <w:rsid w:val="00F934C4"/>
    <w:rsid w:val="00F93CD2"/>
    <w:rsid w:val="00FA77E9"/>
    <w:rsid w:val="00FB6E69"/>
    <w:rsid w:val="00FE1F60"/>
    <w:rsid w:val="00FF0349"/>
    <w:rsid w:val="00FF1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72</Pages>
  <Words>19430</Words>
  <Characters>116586</Characters>
  <Application>Microsoft Office Word</Application>
  <DocSecurity>0</DocSecurity>
  <Lines>971</Lines>
  <Paragraphs>271</Paragraphs>
  <ScaleCrop>false</ScaleCrop>
  <HeadingPairs>
    <vt:vector size="4" baseType="variant">
      <vt:variant>
        <vt:lpstr>Tytuł</vt:lpstr>
      </vt:variant>
      <vt:variant>
        <vt:i4>1</vt:i4>
      </vt:variant>
      <vt:variant>
        <vt:lpstr>Nagłówki</vt:lpstr>
      </vt:variant>
      <vt:variant>
        <vt:i4>41</vt:i4>
      </vt:variant>
    </vt:vector>
  </HeadingPairs>
  <TitlesOfParts>
    <vt:vector size="42"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 Nie dotyczy</vt:lpstr>
      <vt:lpstr>Część XXII. Pouczenie o środkach ochrony prawnej.</vt:lpstr>
      <vt:lpstr>Załącznik nr 1 Szczegółowy Opis Przedmiotu Zamówienia (SOPZ)</vt:lpstr>
      <vt:lpstr>Załącznik nr 1.1 do SWZ  Wymagania dotyczące znakowania podzespołów przy zakupie</vt:lpstr>
      <vt:lpstr>Załącznik nr 2a WYKAZ SPEŁNIENIA ISTOTNYCH DLA ZAMAWIAJĄCEGO WYMAGAŃ I PARAMETRÓ</vt:lpstr>
      <vt:lpstr>Załącznik nr 2 do SWZ  - FORMULARZ OFERTOWY</vt:lpstr>
      <vt:lpstr>Załączniki nr 4 do SWZ  składane przez Wykonawcę, którego oferta jest najwyżej o</vt:lpstr>
      <vt:lpstr>    </vt:lpstr>
      <vt:lpstr>    </vt:lpstr>
      <vt:lpstr>    </vt:lpstr>
      <vt:lpstr>Załącznik nr 5 do SWZ – Istotne postanowienia umowy</vt:lpstr>
      <vt:lpstr>    § 1. Podstawa zawarcia Umowy</vt:lpstr>
      <vt:lpstr>    § 2. Przedmiot Umowy</vt:lpstr>
      <vt:lpstr>    § 3. Cena i sposób rozliczeń</vt:lpstr>
      <vt:lpstr>    § 4. Fakturowanie i płatności</vt:lpstr>
      <vt:lpstr>    § 5. Termin realizacji</vt:lpstr>
      <vt:lpstr>    § 6. Gwarancja i postępowanie reklamacyjne</vt:lpstr>
      <vt:lpstr>    § 7. Szczególne obowiązki Wykonawcy</vt:lpstr>
      <vt:lpstr>    § 8. Zabezpieczenie należytego wykonania Umowy - nie dotyczy</vt:lpstr>
      <vt:lpstr>    § 9. Wymagania dotyczące zatrudnienia - nie dotyczy</vt:lpstr>
      <vt:lpstr>    § 10. Podwykonawstwo</vt:lpstr>
    </vt:vector>
  </TitlesOfParts>
  <Company/>
  <LinksUpToDate>false</LinksUpToDate>
  <CharactersWithSpaces>135745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18</cp:revision>
  <cp:lastPrinted>2025-02-19T08:02:00Z</cp:lastPrinted>
  <dcterms:created xsi:type="dcterms:W3CDTF">2025-02-25T04:51:00Z</dcterms:created>
  <dcterms:modified xsi:type="dcterms:W3CDTF">2025-03-04T12:55:00Z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